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4159B82" w14:textId="77777777" w:rsidR="00522D7C" w:rsidRDefault="00FB74B7">
      <w:pPr>
        <w:tabs>
          <w:tab w:val="left" w:pos="680"/>
        </w:tabs>
        <w:spacing w:before="120" w:after="120" w:line="340" w:lineRule="auto"/>
        <w:ind w:right="-3"/>
        <w:jc w:val="center"/>
        <w:rPr>
          <w:color w:val="000000"/>
          <w:sz w:val="26"/>
          <w:szCs w:val="26"/>
        </w:rPr>
      </w:pPr>
      <w:r>
        <w:rPr>
          <w:color w:val="000000"/>
          <w:sz w:val="26"/>
          <w:szCs w:val="26"/>
        </w:rPr>
        <w:t>CỘNG HOÀ XÃ HỘI CHỦ NGHĨA VIỆT NAM</w:t>
      </w:r>
    </w:p>
    <w:p w14:paraId="6BFB8232" w14:textId="77777777" w:rsidR="00522D7C" w:rsidRDefault="00FB74B7">
      <w:pPr>
        <w:tabs>
          <w:tab w:val="left" w:pos="680"/>
          <w:tab w:val="left" w:pos="720"/>
        </w:tabs>
        <w:spacing w:before="120" w:after="120" w:line="340" w:lineRule="auto"/>
        <w:jc w:val="center"/>
        <w:rPr>
          <w:b/>
          <w:bCs/>
          <w:color w:val="000000"/>
          <w:sz w:val="26"/>
          <w:szCs w:val="26"/>
        </w:rPr>
      </w:pPr>
      <w:r>
        <w:rPr>
          <w:b/>
          <w:bCs/>
          <w:i/>
          <w:iCs/>
          <w:color w:val="000000"/>
          <w:sz w:val="26"/>
          <w:szCs w:val="26"/>
        </w:rPr>
        <w:t>Độc lập- Tự do - Hạnh phúc</w:t>
      </w:r>
    </w:p>
    <w:p w14:paraId="2ABEAC4E" w14:textId="77777777" w:rsidR="00522D7C" w:rsidRDefault="00FB74B7">
      <w:pPr>
        <w:tabs>
          <w:tab w:val="left" w:pos="680"/>
          <w:tab w:val="left" w:pos="720"/>
        </w:tabs>
        <w:spacing w:before="120" w:after="120" w:line="340" w:lineRule="auto"/>
        <w:jc w:val="center"/>
        <w:rPr>
          <w:color w:val="000000"/>
          <w:sz w:val="26"/>
          <w:szCs w:val="26"/>
        </w:rPr>
      </w:pPr>
      <w:r>
        <w:rPr>
          <w:color w:val="000000"/>
          <w:sz w:val="26"/>
          <w:szCs w:val="26"/>
        </w:rPr>
        <w:t>------------***-----------</w:t>
      </w:r>
    </w:p>
    <w:p w14:paraId="6FE4F4CA" w14:textId="77777777" w:rsidR="00522D7C" w:rsidRDefault="00FB74B7">
      <w:pPr>
        <w:tabs>
          <w:tab w:val="left" w:pos="680"/>
        </w:tabs>
        <w:spacing w:before="120" w:after="120" w:line="340" w:lineRule="auto"/>
        <w:ind w:right="-3"/>
        <w:jc w:val="center"/>
        <w:rPr>
          <w:color w:val="000000"/>
          <w:sz w:val="28"/>
          <w:szCs w:val="28"/>
        </w:rPr>
      </w:pPr>
      <w:r>
        <w:rPr>
          <w:color w:val="000000"/>
          <w:sz w:val="28"/>
          <w:szCs w:val="28"/>
        </w:rPr>
        <w:t>ĐIỀU LỆ</w:t>
      </w:r>
    </w:p>
    <w:p w14:paraId="3D8FDC06" w14:textId="77777777" w:rsidR="00522D7C" w:rsidRDefault="00FB74B7">
      <w:pPr>
        <w:tabs>
          <w:tab w:val="left" w:pos="680"/>
        </w:tabs>
        <w:spacing w:before="120" w:after="120" w:line="340" w:lineRule="auto"/>
        <w:ind w:right="-3"/>
        <w:jc w:val="center"/>
        <w:rPr>
          <w:b/>
          <w:bCs/>
          <w:color w:val="000000"/>
          <w:sz w:val="28"/>
          <w:szCs w:val="28"/>
        </w:rPr>
      </w:pPr>
      <w:r>
        <w:rPr>
          <w:b/>
          <w:bCs/>
          <w:color w:val="000000"/>
          <w:sz w:val="28"/>
          <w:szCs w:val="28"/>
        </w:rPr>
        <w:t>CÔNG TY TNHH ….</w:t>
      </w:r>
    </w:p>
    <w:p w14:paraId="52F8A8B9" w14:textId="77777777" w:rsidR="00522D7C" w:rsidRDefault="00FB74B7">
      <w:pPr>
        <w:tabs>
          <w:tab w:val="left" w:pos="680"/>
        </w:tabs>
        <w:spacing w:before="120" w:after="120" w:line="340" w:lineRule="auto"/>
        <w:ind w:right="-3"/>
        <w:jc w:val="both"/>
        <w:rPr>
          <w:color w:val="000000"/>
          <w:sz w:val="26"/>
          <w:szCs w:val="26"/>
          <w:u w:val="single"/>
        </w:rPr>
      </w:pPr>
      <w:r>
        <w:rPr>
          <w:color w:val="000000"/>
          <w:sz w:val="26"/>
          <w:szCs w:val="26"/>
          <w:u w:val="single"/>
        </w:rPr>
        <w:t>Căn cứ vào:</w:t>
      </w:r>
    </w:p>
    <w:p w14:paraId="286D932E" w14:textId="77777777" w:rsidR="00522D7C" w:rsidRDefault="00FB74B7">
      <w:pPr>
        <w:tabs>
          <w:tab w:val="left" w:pos="0"/>
        </w:tabs>
        <w:spacing w:before="120" w:after="120" w:line="340" w:lineRule="auto"/>
        <w:jc w:val="both"/>
        <w:rPr>
          <w:color w:val="000000"/>
          <w:sz w:val="26"/>
          <w:szCs w:val="26"/>
        </w:rPr>
      </w:pPr>
      <w:r>
        <w:rPr>
          <w:color w:val="000000"/>
          <w:sz w:val="26"/>
          <w:szCs w:val="26"/>
        </w:rPr>
        <w:t>Luật Doanh nghiệp số 59/2020/QH14 được Quốc hội nước CHXHCN Việt Nam thông qua ngày 17/06/2020;</w:t>
      </w:r>
    </w:p>
    <w:p w14:paraId="0EB41A9D" w14:textId="77777777" w:rsidR="00522D7C" w:rsidRDefault="00FB74B7">
      <w:pPr>
        <w:tabs>
          <w:tab w:val="left" w:pos="7938"/>
          <w:tab w:val="left" w:pos="9639"/>
        </w:tabs>
        <w:spacing w:before="120" w:after="120" w:line="340" w:lineRule="auto"/>
        <w:jc w:val="both"/>
        <w:rPr>
          <w:color w:val="000000"/>
          <w:sz w:val="26"/>
          <w:szCs w:val="26"/>
        </w:rPr>
      </w:pPr>
      <w:r>
        <w:rPr>
          <w:color w:val="000000"/>
          <w:sz w:val="26"/>
          <w:szCs w:val="26"/>
        </w:rPr>
        <w:t>Điều lệ này được soạn thảo và thông qua bởi các thành viên sáng lập ngày .......</w:t>
      </w:r>
      <w:r>
        <w:rPr>
          <w:color w:val="000000"/>
          <w:sz w:val="26"/>
          <w:szCs w:val="26"/>
        </w:rPr>
        <w:tab/>
      </w:r>
    </w:p>
    <w:p w14:paraId="2E6DB6C7" w14:textId="77777777" w:rsidR="00522D7C" w:rsidRDefault="00FB74B7">
      <w:pPr>
        <w:tabs>
          <w:tab w:val="left" w:pos="680"/>
        </w:tabs>
        <w:spacing w:before="120" w:after="120" w:line="340" w:lineRule="auto"/>
        <w:ind w:right="-3"/>
        <w:jc w:val="center"/>
        <w:rPr>
          <w:color w:val="000000"/>
          <w:sz w:val="26"/>
          <w:szCs w:val="26"/>
        </w:rPr>
      </w:pPr>
      <w:r>
        <w:rPr>
          <w:b/>
          <w:bCs/>
          <w:color w:val="000000"/>
          <w:sz w:val="26"/>
          <w:szCs w:val="26"/>
        </w:rPr>
        <w:t>CHƯƠNG I</w:t>
      </w:r>
    </w:p>
    <w:p w14:paraId="4209BD8B" w14:textId="77777777" w:rsidR="00522D7C" w:rsidRDefault="00FB74B7">
      <w:pPr>
        <w:tabs>
          <w:tab w:val="left" w:pos="680"/>
        </w:tabs>
        <w:spacing w:before="120" w:after="120" w:line="340" w:lineRule="auto"/>
        <w:ind w:right="-3"/>
        <w:jc w:val="center"/>
        <w:rPr>
          <w:color w:val="000000"/>
          <w:sz w:val="26"/>
          <w:szCs w:val="26"/>
        </w:rPr>
      </w:pPr>
      <w:r>
        <w:rPr>
          <w:b/>
          <w:bCs/>
          <w:color w:val="000000"/>
          <w:sz w:val="26"/>
          <w:szCs w:val="26"/>
        </w:rPr>
        <w:t>QUY ĐỊNH CHUNG</w:t>
      </w:r>
    </w:p>
    <w:p w14:paraId="0AB961C1" w14:textId="77777777" w:rsidR="00522D7C" w:rsidRDefault="00FB74B7">
      <w:pPr>
        <w:tabs>
          <w:tab w:val="left" w:pos="680"/>
        </w:tabs>
        <w:spacing w:before="120" w:after="120" w:line="340" w:lineRule="auto"/>
        <w:ind w:right="567"/>
        <w:jc w:val="both"/>
        <w:rPr>
          <w:color w:val="000000"/>
          <w:sz w:val="26"/>
          <w:szCs w:val="26"/>
        </w:rPr>
      </w:pPr>
      <w:r>
        <w:rPr>
          <w:b/>
          <w:bCs/>
          <w:color w:val="000000"/>
          <w:sz w:val="26"/>
          <w:szCs w:val="26"/>
        </w:rPr>
        <w:t>ĐIỀU 1: TÊN GỌI, TRỤ SỞ CỦA CÔNG TY</w:t>
      </w:r>
    </w:p>
    <w:p w14:paraId="04E7DDF1" w14:textId="77777777" w:rsidR="00522D7C" w:rsidRDefault="00FB74B7">
      <w:pPr>
        <w:tabs>
          <w:tab w:val="left" w:pos="680"/>
          <w:tab w:val="left" w:pos="9354"/>
        </w:tabs>
        <w:spacing w:before="120" w:after="120" w:line="340" w:lineRule="auto"/>
        <w:ind w:right="567"/>
        <w:rPr>
          <w:color w:val="000000"/>
          <w:sz w:val="26"/>
          <w:szCs w:val="26"/>
        </w:rPr>
      </w:pPr>
      <w:r>
        <w:rPr>
          <w:color w:val="000000"/>
          <w:sz w:val="26"/>
          <w:szCs w:val="26"/>
        </w:rPr>
        <w:t>1.1</w:t>
      </w:r>
      <w:r>
        <w:rPr>
          <w:color w:val="000000"/>
          <w:sz w:val="26"/>
          <w:szCs w:val="26"/>
        </w:rPr>
        <w:tab/>
        <w:t>Tên công ty vi</w:t>
      </w:r>
      <w:r>
        <w:rPr>
          <w:color w:val="000000"/>
          <w:sz w:val="26"/>
          <w:szCs w:val="26"/>
        </w:rPr>
        <w:t xml:space="preserve">ết bằng tiếng Việt: </w:t>
      </w:r>
      <w:r>
        <w:rPr>
          <w:sz w:val="26"/>
          <w:szCs w:val="26"/>
        </w:rPr>
        <w:t>………………………………………………</w:t>
      </w:r>
    </w:p>
    <w:p w14:paraId="4E3A1C33" w14:textId="77777777" w:rsidR="00522D7C" w:rsidRDefault="00FB74B7">
      <w:pPr>
        <w:tabs>
          <w:tab w:val="left" w:pos="0"/>
          <w:tab w:val="left" w:pos="9356"/>
        </w:tabs>
        <w:spacing w:before="60" w:after="60" w:line="340" w:lineRule="auto"/>
        <w:ind w:left="720" w:hanging="720"/>
        <w:jc w:val="both"/>
        <w:rPr>
          <w:b/>
          <w:bCs/>
          <w:color w:val="000000"/>
          <w:sz w:val="26"/>
          <w:szCs w:val="26"/>
        </w:rPr>
      </w:pPr>
      <w:r>
        <w:rPr>
          <w:color w:val="000000"/>
          <w:sz w:val="26"/>
          <w:szCs w:val="26"/>
        </w:rPr>
        <w:tab/>
        <w:t xml:space="preserve">Tên công ty viết bằng tiếng nước ngoài: </w:t>
      </w:r>
      <w:r>
        <w:rPr>
          <w:sz w:val="26"/>
          <w:szCs w:val="26"/>
        </w:rPr>
        <w:t>………………………………………</w:t>
      </w:r>
      <w:r>
        <w:rPr>
          <w:color w:val="000000"/>
          <w:sz w:val="26"/>
          <w:szCs w:val="26"/>
        </w:rPr>
        <w:tab/>
      </w:r>
    </w:p>
    <w:p w14:paraId="2658AC77" w14:textId="77777777" w:rsidR="00522D7C" w:rsidRDefault="00FB74B7">
      <w:pPr>
        <w:tabs>
          <w:tab w:val="left" w:pos="680"/>
          <w:tab w:val="left" w:pos="720"/>
          <w:tab w:val="left" w:pos="9356"/>
        </w:tabs>
        <w:spacing w:before="60" w:after="60" w:line="340" w:lineRule="auto"/>
        <w:ind w:left="675" w:hanging="675"/>
        <w:jc w:val="both"/>
        <w:rPr>
          <w:color w:val="000000"/>
          <w:sz w:val="26"/>
          <w:szCs w:val="26"/>
        </w:rPr>
      </w:pPr>
      <w:r>
        <w:rPr>
          <w:color w:val="000000"/>
          <w:sz w:val="26"/>
          <w:szCs w:val="26"/>
        </w:rPr>
        <w:t xml:space="preserve">1.2    </w:t>
      </w:r>
      <w:r>
        <w:rPr>
          <w:color w:val="000000"/>
          <w:sz w:val="26"/>
          <w:szCs w:val="26"/>
        </w:rPr>
        <w:tab/>
        <w:t xml:space="preserve">Địa chỉ trụ sở chính: </w:t>
      </w:r>
      <w:r>
        <w:rPr>
          <w:sz w:val="26"/>
          <w:szCs w:val="26"/>
        </w:rPr>
        <w:t>……………………………………………………………</w:t>
      </w:r>
      <w:r>
        <w:rPr>
          <w:color w:val="000000"/>
          <w:sz w:val="26"/>
          <w:szCs w:val="26"/>
        </w:rPr>
        <w:tab/>
      </w:r>
    </w:p>
    <w:p w14:paraId="32DD2633" w14:textId="77777777" w:rsidR="00522D7C" w:rsidRDefault="00FB74B7">
      <w:pPr>
        <w:tabs>
          <w:tab w:val="left" w:pos="0"/>
          <w:tab w:val="left" w:pos="4536"/>
          <w:tab w:val="left" w:pos="9356"/>
        </w:tabs>
        <w:spacing w:before="60" w:after="60" w:line="340" w:lineRule="auto"/>
        <w:ind w:left="675" w:hanging="675"/>
        <w:jc w:val="both"/>
        <w:rPr>
          <w:color w:val="000000"/>
          <w:sz w:val="26"/>
          <w:szCs w:val="26"/>
        </w:rPr>
      </w:pPr>
      <w:r>
        <w:rPr>
          <w:color w:val="000000"/>
          <w:sz w:val="26"/>
          <w:szCs w:val="26"/>
        </w:rPr>
        <w:tab/>
      </w:r>
      <w:r>
        <w:rPr>
          <w:color w:val="000000"/>
          <w:sz w:val="26"/>
          <w:szCs w:val="26"/>
        </w:rPr>
        <w:t>Điện thoại:.........................................</w:t>
      </w:r>
      <w:r>
        <w:rPr>
          <w:color w:val="000000"/>
          <w:sz w:val="26"/>
          <w:szCs w:val="26"/>
        </w:rPr>
        <w:tab/>
        <w:t xml:space="preserve"> Email: </w:t>
      </w:r>
      <w:r>
        <w:rPr>
          <w:sz w:val="26"/>
          <w:szCs w:val="26"/>
        </w:rPr>
        <w:t>………………………………….</w:t>
      </w:r>
      <w:r>
        <w:rPr>
          <w:color w:val="000000"/>
          <w:sz w:val="26"/>
          <w:szCs w:val="26"/>
        </w:rPr>
        <w:tab/>
      </w:r>
    </w:p>
    <w:p w14:paraId="690F4B9D" w14:textId="77777777" w:rsidR="00522D7C" w:rsidRDefault="00FB74B7">
      <w:pPr>
        <w:spacing w:before="60" w:after="60" w:line="340" w:lineRule="auto"/>
        <w:ind w:left="675" w:hanging="675"/>
        <w:rPr>
          <w:color w:val="000000"/>
          <w:sz w:val="26"/>
          <w:szCs w:val="26"/>
        </w:rPr>
      </w:pPr>
      <w:r>
        <w:rPr>
          <w:color w:val="000000"/>
          <w:sz w:val="26"/>
          <w:szCs w:val="26"/>
        </w:rPr>
        <w:t>1.3</w:t>
      </w:r>
      <w:r>
        <w:rPr>
          <w:color w:val="000000"/>
          <w:sz w:val="26"/>
          <w:szCs w:val="26"/>
        </w:rPr>
        <w:tab/>
        <w:t>Công ty có thể thay đổi địa chỉ trụ sở giao dịch, đặt văn phòng đại diện hoặc chi nhánh tại các địa phương khác theo quyết định của Hội đồng thành viên và phù hợp với quy định</w:t>
      </w:r>
      <w:r>
        <w:rPr>
          <w:color w:val="000000"/>
          <w:sz w:val="26"/>
          <w:szCs w:val="26"/>
        </w:rPr>
        <w:t xml:space="preserve"> của pháp luật.</w:t>
      </w:r>
    </w:p>
    <w:p w14:paraId="0AD4C51E" w14:textId="77777777" w:rsidR="00522D7C" w:rsidRDefault="00FB74B7">
      <w:pPr>
        <w:tabs>
          <w:tab w:val="left" w:pos="680"/>
        </w:tabs>
        <w:spacing w:before="60" w:after="60" w:line="340" w:lineRule="auto"/>
        <w:ind w:right="567"/>
        <w:jc w:val="both"/>
        <w:rPr>
          <w:color w:val="000000"/>
          <w:sz w:val="26"/>
          <w:szCs w:val="26"/>
        </w:rPr>
      </w:pPr>
      <w:r>
        <w:rPr>
          <w:b/>
          <w:bCs/>
          <w:color w:val="000000"/>
          <w:sz w:val="26"/>
          <w:szCs w:val="26"/>
        </w:rPr>
        <w:t>ĐIỀU 2:</w:t>
      </w:r>
      <w:r>
        <w:rPr>
          <w:color w:val="000000"/>
          <w:sz w:val="26"/>
          <w:szCs w:val="26"/>
        </w:rPr>
        <w:t xml:space="preserve"> </w:t>
      </w:r>
      <w:r>
        <w:rPr>
          <w:b/>
          <w:bCs/>
          <w:color w:val="000000"/>
          <w:sz w:val="26"/>
          <w:szCs w:val="26"/>
        </w:rPr>
        <w:t>HÌNH THỨC</w:t>
      </w:r>
      <w:r>
        <w:rPr>
          <w:b/>
          <w:bCs/>
          <w:i/>
          <w:iCs/>
          <w:color w:val="000000"/>
          <w:sz w:val="26"/>
          <w:szCs w:val="26"/>
        </w:rPr>
        <w:t xml:space="preserve"> </w:t>
      </w:r>
    </w:p>
    <w:p w14:paraId="1F9AC5C6" w14:textId="77777777" w:rsidR="00522D7C" w:rsidRDefault="00FB74B7">
      <w:pPr>
        <w:tabs>
          <w:tab w:val="left" w:pos="0"/>
          <w:tab w:val="left" w:pos="5670"/>
        </w:tabs>
        <w:spacing w:before="60" w:after="60" w:line="340" w:lineRule="auto"/>
        <w:ind w:left="675" w:hanging="675"/>
        <w:jc w:val="both"/>
        <w:rPr>
          <w:b/>
          <w:bCs/>
          <w:color w:val="000000"/>
          <w:sz w:val="26"/>
          <w:szCs w:val="26"/>
        </w:rPr>
      </w:pPr>
      <w:r>
        <w:rPr>
          <w:b/>
          <w:bCs/>
          <w:color w:val="000000"/>
          <w:sz w:val="26"/>
          <w:szCs w:val="26"/>
        </w:rPr>
        <w:tab/>
        <w:t xml:space="preserve">Công ty TNHH </w:t>
      </w:r>
      <w:r>
        <w:rPr>
          <w:b/>
          <w:bCs/>
          <w:sz w:val="26"/>
          <w:szCs w:val="26"/>
        </w:rPr>
        <w:t>………………………………</w:t>
      </w:r>
      <w:r>
        <w:rPr>
          <w:b/>
          <w:bCs/>
          <w:color w:val="000000"/>
          <w:sz w:val="26"/>
          <w:szCs w:val="26"/>
        </w:rPr>
        <w:tab/>
      </w:r>
      <w:r>
        <w:rPr>
          <w:color w:val="000000"/>
          <w:sz w:val="26"/>
          <w:szCs w:val="26"/>
        </w:rPr>
        <w:t>là</w:t>
      </w:r>
      <w:r>
        <w:rPr>
          <w:b/>
          <w:bCs/>
          <w:color w:val="000000"/>
          <w:sz w:val="26"/>
          <w:szCs w:val="26"/>
        </w:rPr>
        <w:t xml:space="preserve"> </w:t>
      </w:r>
      <w:r>
        <w:rPr>
          <w:color w:val="000000"/>
          <w:sz w:val="26"/>
          <w:szCs w:val="26"/>
        </w:rPr>
        <w:t>Công ty trách nhiệm hữu hạn có 2 thành viên trở lên, số lượng thành viên không vượt quá 50</w:t>
      </w:r>
      <w:r>
        <w:rPr>
          <w:b/>
          <w:bCs/>
          <w:color w:val="000000"/>
          <w:sz w:val="26"/>
          <w:szCs w:val="26"/>
        </w:rPr>
        <w:t>.</w:t>
      </w:r>
    </w:p>
    <w:p w14:paraId="0FA20769" w14:textId="77777777" w:rsidR="00522D7C" w:rsidRDefault="00FB74B7">
      <w:pPr>
        <w:numPr>
          <w:ilvl w:val="1"/>
          <w:numId w:val="1"/>
        </w:numPr>
        <w:tabs>
          <w:tab w:val="left" w:pos="680"/>
        </w:tabs>
        <w:spacing w:before="60" w:after="60" w:line="340" w:lineRule="auto"/>
        <w:ind w:right="-3"/>
        <w:jc w:val="both"/>
        <w:rPr>
          <w:color w:val="000000"/>
          <w:sz w:val="26"/>
          <w:szCs w:val="26"/>
        </w:rPr>
      </w:pPr>
      <w:r>
        <w:rPr>
          <w:color w:val="000000"/>
          <w:sz w:val="26"/>
          <w:szCs w:val="26"/>
        </w:rPr>
        <w:t>Thành viên chịu trách nhiệm về các khoản nợ và nghĩa vụ tài sản khác của doanh nghiệp trong phạm vi số vốn cam kết góp vào doanh nghiệp.</w:t>
      </w:r>
    </w:p>
    <w:p w14:paraId="56030FC0" w14:textId="77777777" w:rsidR="00522D7C" w:rsidRDefault="00FB74B7">
      <w:pPr>
        <w:numPr>
          <w:ilvl w:val="1"/>
          <w:numId w:val="1"/>
        </w:numPr>
        <w:tabs>
          <w:tab w:val="left" w:pos="680"/>
        </w:tabs>
        <w:spacing w:before="60" w:after="60" w:line="340" w:lineRule="auto"/>
        <w:ind w:right="-3"/>
        <w:jc w:val="both"/>
        <w:rPr>
          <w:color w:val="000000"/>
          <w:sz w:val="26"/>
          <w:szCs w:val="26"/>
        </w:rPr>
      </w:pPr>
      <w:r>
        <w:rPr>
          <w:color w:val="000000"/>
          <w:sz w:val="26"/>
          <w:szCs w:val="26"/>
        </w:rPr>
        <w:t xml:space="preserve">Phần vốn góp của các thành viên chỉ được chuyển nhượng theo qui định tại Điều 23, 24 và 25 của Điều lệ này. </w:t>
      </w:r>
    </w:p>
    <w:p w14:paraId="4E8012F7" w14:textId="77777777" w:rsidR="00522D7C" w:rsidRDefault="00FB74B7">
      <w:pPr>
        <w:numPr>
          <w:ilvl w:val="1"/>
          <w:numId w:val="1"/>
        </w:numPr>
        <w:tabs>
          <w:tab w:val="left" w:pos="680"/>
        </w:tabs>
        <w:spacing w:before="60" w:after="60" w:line="340" w:lineRule="auto"/>
        <w:ind w:right="-3"/>
        <w:jc w:val="both"/>
        <w:rPr>
          <w:color w:val="000000"/>
          <w:sz w:val="26"/>
          <w:szCs w:val="26"/>
        </w:rPr>
      </w:pPr>
      <w:r>
        <w:rPr>
          <w:color w:val="000000"/>
          <w:sz w:val="26"/>
          <w:szCs w:val="26"/>
        </w:rPr>
        <w:t>Công ty có</w:t>
      </w:r>
      <w:r>
        <w:rPr>
          <w:color w:val="000000"/>
          <w:sz w:val="26"/>
          <w:szCs w:val="26"/>
        </w:rPr>
        <w:t xml:space="preserve"> tư cách pháp nhân kể từ ngày được cấp Giấy chứng nhận đăng ký kinh doanh.</w:t>
      </w:r>
    </w:p>
    <w:p w14:paraId="22645BE2" w14:textId="77777777" w:rsidR="00522D7C" w:rsidRDefault="00FB74B7">
      <w:pPr>
        <w:numPr>
          <w:ilvl w:val="1"/>
          <w:numId w:val="1"/>
        </w:numPr>
        <w:tabs>
          <w:tab w:val="left" w:pos="680"/>
        </w:tabs>
        <w:spacing w:before="60" w:after="60" w:line="340" w:lineRule="auto"/>
        <w:ind w:right="-3"/>
        <w:jc w:val="both"/>
        <w:rPr>
          <w:color w:val="000000"/>
          <w:sz w:val="26"/>
          <w:szCs w:val="26"/>
        </w:rPr>
      </w:pPr>
      <w:r>
        <w:rPr>
          <w:color w:val="000000"/>
          <w:sz w:val="26"/>
          <w:szCs w:val="26"/>
        </w:rPr>
        <w:t xml:space="preserve">Công ty không được quyền phát hành cổ phần. </w:t>
      </w:r>
    </w:p>
    <w:p w14:paraId="7F25B1E2" w14:textId="77777777" w:rsidR="00522D7C" w:rsidRDefault="00FB74B7">
      <w:pPr>
        <w:numPr>
          <w:ilvl w:val="1"/>
          <w:numId w:val="1"/>
        </w:numPr>
        <w:tabs>
          <w:tab w:val="left" w:pos="680"/>
        </w:tabs>
        <w:spacing w:before="60" w:after="60" w:line="340" w:lineRule="auto"/>
        <w:jc w:val="both"/>
        <w:rPr>
          <w:color w:val="000000"/>
          <w:sz w:val="26"/>
          <w:szCs w:val="26"/>
        </w:rPr>
      </w:pPr>
      <w:r>
        <w:rPr>
          <w:color w:val="000000"/>
          <w:sz w:val="26"/>
          <w:szCs w:val="26"/>
        </w:rPr>
        <w:t xml:space="preserve">Công ty là một tổ chức kinh tế hạch toán kinh tế độc lập, có con dấu riêng, được mở tài khoản tiền Việt Nam và ngoại tệ tại ngân hàng theo quy định của Pháp luật. </w:t>
      </w:r>
    </w:p>
    <w:p w14:paraId="64262190" w14:textId="77777777" w:rsidR="00522D7C" w:rsidRDefault="00FB74B7">
      <w:pPr>
        <w:tabs>
          <w:tab w:val="left" w:pos="680"/>
        </w:tabs>
        <w:spacing w:before="60" w:after="60" w:line="340" w:lineRule="auto"/>
        <w:ind w:right="562"/>
        <w:jc w:val="both"/>
        <w:rPr>
          <w:b/>
          <w:bCs/>
          <w:i/>
          <w:iCs/>
          <w:color w:val="000000"/>
          <w:sz w:val="26"/>
          <w:szCs w:val="26"/>
        </w:rPr>
      </w:pPr>
      <w:r>
        <w:rPr>
          <w:b/>
          <w:bCs/>
          <w:color w:val="000000"/>
          <w:sz w:val="26"/>
          <w:szCs w:val="26"/>
        </w:rPr>
        <w:lastRenderedPageBreak/>
        <w:t>ĐIỀU 3:</w:t>
      </w:r>
      <w:r>
        <w:rPr>
          <w:color w:val="000000"/>
          <w:sz w:val="26"/>
          <w:szCs w:val="26"/>
        </w:rPr>
        <w:t xml:space="preserve"> </w:t>
      </w:r>
      <w:r>
        <w:rPr>
          <w:b/>
          <w:bCs/>
          <w:color w:val="000000"/>
          <w:sz w:val="26"/>
          <w:szCs w:val="26"/>
        </w:rPr>
        <w:t>NGÀNH NGHỀ KINH DOANH</w:t>
      </w:r>
      <w:r>
        <w:rPr>
          <w:b/>
          <w:bCs/>
          <w:i/>
          <w:iCs/>
          <w:color w:val="000000"/>
          <w:sz w:val="26"/>
          <w:szCs w:val="26"/>
        </w:rPr>
        <w:t xml:space="preserve"> </w:t>
      </w:r>
    </w:p>
    <w:tbl>
      <w:tblPr>
        <w:tblStyle w:val="a"/>
        <w:tblW w:w="991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71"/>
        <w:gridCol w:w="7437"/>
        <w:gridCol w:w="1503"/>
      </w:tblGrid>
      <w:tr w:rsidR="00522D7C" w14:paraId="4548FDB0" w14:textId="77777777">
        <w:tc>
          <w:tcPr>
            <w:tcW w:w="971" w:type="dxa"/>
            <w:shd w:val="clear" w:color="auto" w:fill="FFFFFF"/>
            <w:tcMar>
              <w:top w:w="60" w:type="dxa"/>
              <w:left w:w="75" w:type="dxa"/>
              <w:bottom w:w="60" w:type="dxa"/>
              <w:right w:w="30" w:type="dxa"/>
            </w:tcMar>
            <w:vAlign w:val="center"/>
          </w:tcPr>
          <w:p w14:paraId="25E271E6" w14:textId="77777777" w:rsidR="00522D7C" w:rsidRDefault="00FB74B7">
            <w:pPr>
              <w:pBdr>
                <w:top w:val="nil"/>
                <w:left w:val="nil"/>
                <w:bottom w:val="nil"/>
                <w:right w:val="nil"/>
                <w:between w:val="nil"/>
              </w:pBdr>
              <w:spacing w:line="340" w:lineRule="auto"/>
              <w:jc w:val="center"/>
              <w:rPr>
                <w:b/>
                <w:bCs/>
                <w:color w:val="000000"/>
              </w:rPr>
            </w:pPr>
            <w:r>
              <w:rPr>
                <w:b/>
                <w:bCs/>
                <w:color w:val="000000"/>
              </w:rPr>
              <w:t>STT</w:t>
            </w:r>
          </w:p>
        </w:tc>
        <w:tc>
          <w:tcPr>
            <w:tcW w:w="7437" w:type="dxa"/>
            <w:shd w:val="clear" w:color="auto" w:fill="FFFFFF"/>
            <w:tcMar>
              <w:top w:w="60" w:type="dxa"/>
              <w:left w:w="75" w:type="dxa"/>
              <w:bottom w:w="60" w:type="dxa"/>
              <w:right w:w="30" w:type="dxa"/>
            </w:tcMar>
            <w:vAlign w:val="center"/>
          </w:tcPr>
          <w:p w14:paraId="7B383D32" w14:textId="77777777" w:rsidR="00522D7C" w:rsidRDefault="00FB74B7">
            <w:pPr>
              <w:spacing w:line="340" w:lineRule="auto"/>
              <w:jc w:val="center"/>
              <w:rPr>
                <w:b/>
                <w:bCs/>
                <w:color w:val="000000"/>
              </w:rPr>
            </w:pPr>
            <w:r>
              <w:rPr>
                <w:b/>
                <w:bCs/>
                <w:color w:val="000000"/>
              </w:rPr>
              <w:t>NGÀNH, NGHỀ KINH DOANH</w:t>
            </w:r>
          </w:p>
        </w:tc>
        <w:tc>
          <w:tcPr>
            <w:tcW w:w="1503" w:type="dxa"/>
            <w:shd w:val="clear" w:color="auto" w:fill="FFFFFF"/>
            <w:vAlign w:val="center"/>
          </w:tcPr>
          <w:p w14:paraId="3790B3A8" w14:textId="77777777" w:rsidR="00522D7C" w:rsidRDefault="00FB74B7">
            <w:pPr>
              <w:spacing w:line="340" w:lineRule="auto"/>
              <w:jc w:val="center"/>
              <w:rPr>
                <w:b/>
                <w:bCs/>
                <w:color w:val="000000"/>
              </w:rPr>
            </w:pPr>
            <w:r>
              <w:rPr>
                <w:b/>
                <w:bCs/>
                <w:color w:val="000000"/>
              </w:rPr>
              <w:t>MÃ NGÀNH</w:t>
            </w:r>
          </w:p>
        </w:tc>
      </w:tr>
      <w:tr w:rsidR="00522D7C" w14:paraId="1137A30E" w14:textId="77777777">
        <w:tc>
          <w:tcPr>
            <w:tcW w:w="971" w:type="dxa"/>
            <w:shd w:val="clear" w:color="auto" w:fill="FFFFFF"/>
            <w:tcMar>
              <w:top w:w="60" w:type="dxa"/>
              <w:left w:w="75" w:type="dxa"/>
              <w:bottom w:w="60" w:type="dxa"/>
              <w:right w:w="30" w:type="dxa"/>
            </w:tcMar>
            <w:vAlign w:val="center"/>
          </w:tcPr>
          <w:p w14:paraId="1C39119F" w14:textId="77777777" w:rsidR="00522D7C" w:rsidRDefault="00FB74B7">
            <w:pPr>
              <w:pBdr>
                <w:top w:val="nil"/>
                <w:left w:val="nil"/>
                <w:bottom w:val="nil"/>
                <w:right w:val="nil"/>
                <w:between w:val="nil"/>
              </w:pBdr>
              <w:spacing w:line="340" w:lineRule="auto"/>
              <w:jc w:val="center"/>
              <w:rPr>
                <w:color w:val="000000"/>
              </w:rPr>
            </w:pPr>
            <w:r>
              <w:rPr>
                <w:color w:val="000000"/>
              </w:rPr>
              <w:t>1</w:t>
            </w:r>
          </w:p>
        </w:tc>
        <w:tc>
          <w:tcPr>
            <w:tcW w:w="7437" w:type="dxa"/>
            <w:shd w:val="clear" w:color="auto" w:fill="FFFFFF"/>
            <w:tcMar>
              <w:top w:w="60" w:type="dxa"/>
              <w:left w:w="75" w:type="dxa"/>
              <w:bottom w:w="60" w:type="dxa"/>
              <w:right w:w="30" w:type="dxa"/>
            </w:tcMar>
            <w:vAlign w:val="center"/>
          </w:tcPr>
          <w:p w14:paraId="5465BB94" w14:textId="77777777" w:rsidR="00522D7C" w:rsidRDefault="00FB74B7">
            <w:pPr>
              <w:spacing w:line="340" w:lineRule="auto"/>
              <w:jc w:val="center"/>
              <w:rPr>
                <w:color w:val="000000"/>
              </w:rPr>
            </w:pPr>
            <w:r>
              <w:rPr>
                <w:color w:val="000000"/>
              </w:rPr>
              <w:t>…</w:t>
            </w:r>
          </w:p>
        </w:tc>
        <w:tc>
          <w:tcPr>
            <w:tcW w:w="1503" w:type="dxa"/>
            <w:shd w:val="clear" w:color="auto" w:fill="FFFFFF"/>
            <w:vAlign w:val="center"/>
          </w:tcPr>
          <w:p w14:paraId="5DDA0D28" w14:textId="77777777" w:rsidR="00522D7C" w:rsidRDefault="00FB74B7">
            <w:pPr>
              <w:spacing w:line="340" w:lineRule="auto"/>
              <w:jc w:val="center"/>
              <w:rPr>
                <w:color w:val="000000"/>
              </w:rPr>
            </w:pPr>
            <w:r>
              <w:rPr>
                <w:color w:val="000000"/>
              </w:rPr>
              <w:t>…</w:t>
            </w:r>
          </w:p>
        </w:tc>
      </w:tr>
      <w:tr w:rsidR="00522D7C" w14:paraId="69D5C156" w14:textId="77777777">
        <w:tc>
          <w:tcPr>
            <w:tcW w:w="971" w:type="dxa"/>
            <w:shd w:val="clear" w:color="auto" w:fill="FFFFFF"/>
            <w:tcMar>
              <w:top w:w="60" w:type="dxa"/>
              <w:left w:w="75" w:type="dxa"/>
              <w:bottom w:w="60" w:type="dxa"/>
              <w:right w:w="30" w:type="dxa"/>
            </w:tcMar>
            <w:vAlign w:val="center"/>
          </w:tcPr>
          <w:p w14:paraId="1E771CAA" w14:textId="77777777" w:rsidR="00522D7C" w:rsidRDefault="00FB74B7">
            <w:pPr>
              <w:pBdr>
                <w:top w:val="nil"/>
                <w:left w:val="nil"/>
                <w:bottom w:val="nil"/>
                <w:right w:val="nil"/>
                <w:between w:val="nil"/>
              </w:pBdr>
              <w:spacing w:line="340" w:lineRule="auto"/>
              <w:jc w:val="center"/>
              <w:rPr>
                <w:color w:val="000000"/>
              </w:rPr>
            </w:pPr>
            <w:r>
              <w:rPr>
                <w:color w:val="000000"/>
              </w:rPr>
              <w:t>2</w:t>
            </w:r>
          </w:p>
        </w:tc>
        <w:tc>
          <w:tcPr>
            <w:tcW w:w="7437" w:type="dxa"/>
            <w:shd w:val="clear" w:color="auto" w:fill="FFFFFF"/>
            <w:tcMar>
              <w:top w:w="60" w:type="dxa"/>
              <w:left w:w="75" w:type="dxa"/>
              <w:bottom w:w="60" w:type="dxa"/>
              <w:right w:w="30" w:type="dxa"/>
            </w:tcMar>
            <w:vAlign w:val="center"/>
          </w:tcPr>
          <w:p w14:paraId="5A9371A9" w14:textId="77777777" w:rsidR="00522D7C" w:rsidRDefault="00FB74B7">
            <w:pPr>
              <w:spacing w:line="340" w:lineRule="auto"/>
              <w:jc w:val="center"/>
              <w:rPr>
                <w:color w:val="000000"/>
              </w:rPr>
            </w:pPr>
            <w:r>
              <w:rPr>
                <w:color w:val="000000"/>
              </w:rPr>
              <w:t>…</w:t>
            </w:r>
          </w:p>
        </w:tc>
        <w:tc>
          <w:tcPr>
            <w:tcW w:w="1503" w:type="dxa"/>
            <w:shd w:val="clear" w:color="auto" w:fill="FFFFFF"/>
            <w:vAlign w:val="center"/>
          </w:tcPr>
          <w:p w14:paraId="657C3A4E" w14:textId="77777777" w:rsidR="00522D7C" w:rsidRDefault="00FB74B7">
            <w:pPr>
              <w:spacing w:line="340" w:lineRule="auto"/>
              <w:jc w:val="center"/>
              <w:rPr>
                <w:color w:val="000000"/>
              </w:rPr>
            </w:pPr>
            <w:r>
              <w:rPr>
                <w:color w:val="000000"/>
              </w:rPr>
              <w:t>…</w:t>
            </w:r>
          </w:p>
        </w:tc>
      </w:tr>
      <w:tr w:rsidR="00522D7C" w14:paraId="25503176" w14:textId="77777777">
        <w:tc>
          <w:tcPr>
            <w:tcW w:w="971" w:type="dxa"/>
            <w:shd w:val="clear" w:color="auto" w:fill="FFFFFF"/>
            <w:tcMar>
              <w:top w:w="60" w:type="dxa"/>
              <w:left w:w="75" w:type="dxa"/>
              <w:bottom w:w="60" w:type="dxa"/>
              <w:right w:w="30" w:type="dxa"/>
            </w:tcMar>
            <w:vAlign w:val="center"/>
          </w:tcPr>
          <w:p w14:paraId="4866FBE0" w14:textId="77777777" w:rsidR="00522D7C" w:rsidRDefault="00FB74B7">
            <w:pPr>
              <w:pBdr>
                <w:top w:val="nil"/>
                <w:left w:val="nil"/>
                <w:bottom w:val="nil"/>
                <w:right w:val="nil"/>
                <w:between w:val="nil"/>
              </w:pBdr>
              <w:spacing w:line="340" w:lineRule="auto"/>
              <w:jc w:val="center"/>
              <w:rPr>
                <w:color w:val="000000"/>
              </w:rPr>
            </w:pPr>
            <w:r>
              <w:rPr>
                <w:color w:val="000000"/>
              </w:rPr>
              <w:t>3</w:t>
            </w:r>
          </w:p>
        </w:tc>
        <w:tc>
          <w:tcPr>
            <w:tcW w:w="7437" w:type="dxa"/>
            <w:shd w:val="clear" w:color="auto" w:fill="FFFFFF"/>
            <w:tcMar>
              <w:top w:w="60" w:type="dxa"/>
              <w:left w:w="75" w:type="dxa"/>
              <w:bottom w:w="60" w:type="dxa"/>
              <w:right w:w="30" w:type="dxa"/>
            </w:tcMar>
            <w:vAlign w:val="center"/>
          </w:tcPr>
          <w:p w14:paraId="31D98EFA" w14:textId="77777777" w:rsidR="00522D7C" w:rsidRDefault="00FB74B7">
            <w:pPr>
              <w:spacing w:line="340" w:lineRule="auto"/>
              <w:jc w:val="center"/>
              <w:rPr>
                <w:color w:val="000000"/>
              </w:rPr>
            </w:pPr>
            <w:r>
              <w:rPr>
                <w:color w:val="000000"/>
              </w:rPr>
              <w:t>…</w:t>
            </w:r>
          </w:p>
        </w:tc>
        <w:tc>
          <w:tcPr>
            <w:tcW w:w="1503" w:type="dxa"/>
            <w:shd w:val="clear" w:color="auto" w:fill="FFFFFF"/>
            <w:vAlign w:val="center"/>
          </w:tcPr>
          <w:p w14:paraId="024ED50E" w14:textId="77777777" w:rsidR="00522D7C" w:rsidRDefault="00FB74B7">
            <w:pPr>
              <w:spacing w:line="340" w:lineRule="auto"/>
              <w:jc w:val="center"/>
              <w:rPr>
                <w:color w:val="000000"/>
              </w:rPr>
            </w:pPr>
            <w:r>
              <w:rPr>
                <w:color w:val="000000"/>
              </w:rPr>
              <w:t>…</w:t>
            </w:r>
          </w:p>
        </w:tc>
      </w:tr>
    </w:tbl>
    <w:p w14:paraId="10863844" w14:textId="77777777" w:rsidR="00522D7C" w:rsidRDefault="00FB74B7">
      <w:pPr>
        <w:tabs>
          <w:tab w:val="left" w:pos="680"/>
        </w:tabs>
        <w:spacing w:before="360" w:after="60" w:line="340" w:lineRule="auto"/>
        <w:jc w:val="both"/>
        <w:rPr>
          <w:color w:val="000000"/>
          <w:sz w:val="26"/>
          <w:szCs w:val="26"/>
        </w:rPr>
      </w:pPr>
      <w:r>
        <w:rPr>
          <w:b/>
          <w:bCs/>
          <w:color w:val="000000"/>
          <w:sz w:val="26"/>
          <w:szCs w:val="26"/>
        </w:rPr>
        <w:t>ĐIỀU</w:t>
      </w:r>
      <w:r>
        <w:rPr>
          <w:color w:val="000000"/>
          <w:sz w:val="26"/>
          <w:szCs w:val="26"/>
        </w:rPr>
        <w:t xml:space="preserve"> </w:t>
      </w:r>
      <w:r>
        <w:rPr>
          <w:b/>
          <w:bCs/>
          <w:color w:val="000000"/>
          <w:sz w:val="26"/>
          <w:szCs w:val="26"/>
        </w:rPr>
        <w:t>4:</w:t>
      </w:r>
      <w:r>
        <w:rPr>
          <w:color w:val="000000"/>
          <w:sz w:val="26"/>
          <w:szCs w:val="26"/>
        </w:rPr>
        <w:t xml:space="preserve"> </w:t>
      </w:r>
      <w:r>
        <w:rPr>
          <w:b/>
          <w:bCs/>
          <w:color w:val="000000"/>
          <w:sz w:val="26"/>
          <w:szCs w:val="26"/>
        </w:rPr>
        <w:t>THÀNH VIÊN CÔNG TY</w:t>
      </w:r>
      <w:r>
        <w:rPr>
          <w:i/>
          <w:iCs/>
          <w:color w:val="000000"/>
          <w:sz w:val="26"/>
          <w:szCs w:val="26"/>
        </w:rPr>
        <w:t xml:space="preserve"> </w:t>
      </w:r>
    </w:p>
    <w:p w14:paraId="08293C42" w14:textId="77777777" w:rsidR="00522D7C" w:rsidRDefault="00FB74B7">
      <w:pPr>
        <w:tabs>
          <w:tab w:val="left" w:pos="680"/>
        </w:tabs>
        <w:spacing w:before="60" w:after="60" w:line="340" w:lineRule="auto"/>
        <w:ind w:firstLine="720"/>
        <w:jc w:val="both"/>
        <w:rPr>
          <w:color w:val="000000"/>
          <w:sz w:val="26"/>
          <w:szCs w:val="26"/>
        </w:rPr>
      </w:pPr>
      <w:r>
        <w:rPr>
          <w:color w:val="000000"/>
          <w:sz w:val="26"/>
          <w:szCs w:val="26"/>
        </w:rPr>
        <w:t xml:space="preserve">Công ty được thành lập bởi các thành viên sau: </w:t>
      </w:r>
    </w:p>
    <w:p w14:paraId="30F96241" w14:textId="77777777" w:rsidR="00522D7C" w:rsidRDefault="00FB74B7">
      <w:pPr>
        <w:spacing w:before="60" w:after="60" w:line="340" w:lineRule="auto"/>
        <w:jc w:val="both"/>
        <w:rPr>
          <w:color w:val="000000"/>
          <w:sz w:val="26"/>
          <w:szCs w:val="26"/>
        </w:rPr>
      </w:pPr>
      <w:r>
        <w:rPr>
          <w:color w:val="000000"/>
          <w:sz w:val="26"/>
          <w:szCs w:val="26"/>
        </w:rPr>
        <w:t>1.</w:t>
      </w:r>
      <w:r>
        <w:rPr>
          <w:color w:val="000000"/>
          <w:sz w:val="26"/>
          <w:szCs w:val="26"/>
        </w:rPr>
        <w:tab/>
      </w:r>
    </w:p>
    <w:tbl>
      <w:tblPr>
        <w:tblStyle w:val="a0"/>
        <w:tblW w:w="9923" w:type="dxa"/>
        <w:tblInd w:w="108" w:type="dxa"/>
        <w:tblLayout w:type="fixed"/>
        <w:tblLook w:val="0400" w:firstRow="0" w:lastRow="0" w:firstColumn="0" w:lastColumn="0" w:noHBand="0" w:noVBand="1"/>
      </w:tblPr>
      <w:tblGrid>
        <w:gridCol w:w="4430"/>
        <w:gridCol w:w="2415"/>
        <w:gridCol w:w="3078"/>
      </w:tblGrid>
      <w:tr w:rsidR="00522D7C" w14:paraId="5495C99F" w14:textId="77777777">
        <w:tc>
          <w:tcPr>
            <w:tcW w:w="6845" w:type="dxa"/>
            <w:gridSpan w:val="2"/>
            <w:tcBorders>
              <w:top w:val="dotted" w:sz="6" w:space="0" w:color="D3D3D3"/>
              <w:left w:val="dotted" w:sz="6" w:space="0" w:color="D3D3D3"/>
              <w:bottom w:val="dotted" w:sz="6" w:space="0" w:color="D3D3D3"/>
              <w:right w:val="dotted" w:sz="6" w:space="0" w:color="D3D3D3"/>
            </w:tcBorders>
            <w:tcMar>
              <w:top w:w="0" w:type="dxa"/>
              <w:left w:w="108" w:type="dxa"/>
              <w:bottom w:w="0" w:type="dxa"/>
              <w:right w:w="108" w:type="dxa"/>
            </w:tcMar>
          </w:tcPr>
          <w:p w14:paraId="6A3B2CE1" w14:textId="77777777" w:rsidR="00522D7C" w:rsidRDefault="00FB74B7">
            <w:pPr>
              <w:pBdr>
                <w:top w:val="nil"/>
                <w:left w:val="nil"/>
                <w:bottom w:val="nil"/>
                <w:right w:val="nil"/>
                <w:between w:val="nil"/>
              </w:pBdr>
              <w:spacing w:after="120"/>
              <w:rPr>
                <w:rFonts w:ascii="Arial" w:eastAsia="Arial" w:hAnsi="Arial" w:cs="Arial"/>
                <w:color w:val="333333"/>
                <w:sz w:val="20"/>
                <w:szCs w:val="20"/>
              </w:rPr>
            </w:pPr>
            <w:r>
              <w:rPr>
                <w:rFonts w:ascii="Arial" w:eastAsia="Arial" w:hAnsi="Arial" w:cs="Arial"/>
                <w:color w:val="333333"/>
                <w:sz w:val="20"/>
                <w:szCs w:val="20"/>
              </w:rPr>
              <w:t>H</w:t>
            </w:r>
            <w:r>
              <w:rPr>
                <w:rFonts w:ascii="Arial" w:eastAsia="Arial" w:hAnsi="Arial" w:cs="Arial"/>
                <w:color w:val="333333"/>
                <w:sz w:val="20"/>
                <w:szCs w:val="20"/>
              </w:rPr>
              <w:t>ọ</w:t>
            </w:r>
            <w:r>
              <w:rPr>
                <w:rFonts w:ascii="Arial" w:eastAsia="Arial" w:hAnsi="Arial" w:cs="Arial"/>
                <w:color w:val="333333"/>
                <w:sz w:val="20"/>
                <w:szCs w:val="20"/>
              </w:rPr>
              <w:t xml:space="preserve"> và tên:</w:t>
            </w:r>
          </w:p>
        </w:tc>
        <w:tc>
          <w:tcPr>
            <w:tcW w:w="3078" w:type="dxa"/>
            <w:tcBorders>
              <w:top w:val="dotted" w:sz="6" w:space="0" w:color="D3D3D3"/>
              <w:left w:val="dotted" w:sz="6" w:space="0" w:color="D3D3D3"/>
              <w:bottom w:val="dotted" w:sz="6" w:space="0" w:color="D3D3D3"/>
              <w:right w:val="dotted" w:sz="6" w:space="0" w:color="D3D3D3"/>
            </w:tcBorders>
            <w:tcMar>
              <w:top w:w="0" w:type="dxa"/>
              <w:left w:w="108" w:type="dxa"/>
              <w:bottom w:w="0" w:type="dxa"/>
              <w:right w:w="108" w:type="dxa"/>
            </w:tcMar>
          </w:tcPr>
          <w:p w14:paraId="7B35A8B3" w14:textId="77777777" w:rsidR="00522D7C" w:rsidRDefault="00FB74B7">
            <w:pPr>
              <w:pBdr>
                <w:top w:val="nil"/>
                <w:left w:val="nil"/>
                <w:bottom w:val="nil"/>
                <w:right w:val="nil"/>
                <w:between w:val="nil"/>
              </w:pBdr>
              <w:spacing w:after="120"/>
              <w:rPr>
                <w:rFonts w:ascii="Arial" w:eastAsia="Arial" w:hAnsi="Arial" w:cs="Arial"/>
                <w:color w:val="333333"/>
                <w:sz w:val="20"/>
                <w:szCs w:val="20"/>
              </w:rPr>
            </w:pPr>
            <w:r>
              <w:rPr>
                <w:rFonts w:ascii="Arial" w:eastAsia="Arial" w:hAnsi="Arial" w:cs="Arial"/>
                <w:color w:val="333333"/>
                <w:sz w:val="20"/>
                <w:szCs w:val="20"/>
              </w:rPr>
              <w:t>Gi</w:t>
            </w:r>
            <w:r>
              <w:rPr>
                <w:rFonts w:ascii="Arial" w:eastAsia="Arial" w:hAnsi="Arial" w:cs="Arial"/>
                <w:color w:val="333333"/>
                <w:sz w:val="20"/>
                <w:szCs w:val="20"/>
              </w:rPr>
              <w:t>ớ</w:t>
            </w:r>
            <w:r>
              <w:rPr>
                <w:rFonts w:ascii="Arial" w:eastAsia="Arial" w:hAnsi="Arial" w:cs="Arial"/>
                <w:color w:val="333333"/>
                <w:sz w:val="20"/>
                <w:szCs w:val="20"/>
              </w:rPr>
              <w:t>i tính: …….</w:t>
            </w:r>
          </w:p>
        </w:tc>
      </w:tr>
      <w:tr w:rsidR="00522D7C" w14:paraId="711B5326" w14:textId="77777777">
        <w:tc>
          <w:tcPr>
            <w:tcW w:w="4430" w:type="dxa"/>
            <w:tcBorders>
              <w:top w:val="dotted" w:sz="6" w:space="0" w:color="D3D3D3"/>
              <w:left w:val="dotted" w:sz="6" w:space="0" w:color="D3D3D3"/>
              <w:bottom w:val="dotted" w:sz="6" w:space="0" w:color="D3D3D3"/>
              <w:right w:val="dotted" w:sz="6" w:space="0" w:color="D3D3D3"/>
            </w:tcBorders>
            <w:tcMar>
              <w:top w:w="0" w:type="dxa"/>
              <w:left w:w="108" w:type="dxa"/>
              <w:bottom w:w="0" w:type="dxa"/>
              <w:right w:w="108" w:type="dxa"/>
            </w:tcMar>
          </w:tcPr>
          <w:p w14:paraId="1164B680" w14:textId="77777777" w:rsidR="00522D7C" w:rsidRDefault="00FB74B7">
            <w:pPr>
              <w:pBdr>
                <w:top w:val="nil"/>
                <w:left w:val="nil"/>
                <w:bottom w:val="nil"/>
                <w:right w:val="nil"/>
                <w:between w:val="nil"/>
              </w:pBdr>
              <w:spacing w:after="120"/>
              <w:rPr>
                <w:rFonts w:ascii="Arial" w:eastAsia="Arial" w:hAnsi="Arial" w:cs="Arial"/>
                <w:color w:val="333333"/>
                <w:sz w:val="20"/>
                <w:szCs w:val="20"/>
              </w:rPr>
            </w:pPr>
            <w:r>
              <w:rPr>
                <w:rFonts w:ascii="Arial" w:eastAsia="Arial" w:hAnsi="Arial" w:cs="Arial"/>
                <w:color w:val="333333"/>
                <w:sz w:val="20"/>
                <w:szCs w:val="20"/>
              </w:rPr>
              <w:t>Sinh ngày: …….….….….….….</w:t>
            </w:r>
          </w:p>
        </w:tc>
        <w:tc>
          <w:tcPr>
            <w:tcW w:w="2415" w:type="dxa"/>
            <w:tcBorders>
              <w:top w:val="dotted" w:sz="6" w:space="0" w:color="D3D3D3"/>
              <w:left w:val="dotted" w:sz="6" w:space="0" w:color="D3D3D3"/>
              <w:bottom w:val="dotted" w:sz="6" w:space="0" w:color="D3D3D3"/>
              <w:right w:val="dotted" w:sz="6" w:space="0" w:color="D3D3D3"/>
            </w:tcBorders>
            <w:tcMar>
              <w:top w:w="0" w:type="dxa"/>
              <w:left w:w="108" w:type="dxa"/>
              <w:bottom w:w="0" w:type="dxa"/>
              <w:right w:w="108" w:type="dxa"/>
            </w:tcMar>
          </w:tcPr>
          <w:p w14:paraId="5FBA08E4" w14:textId="77777777" w:rsidR="00522D7C" w:rsidRDefault="00FB74B7">
            <w:pPr>
              <w:pBdr>
                <w:top w:val="nil"/>
                <w:left w:val="nil"/>
                <w:bottom w:val="nil"/>
                <w:right w:val="nil"/>
                <w:between w:val="nil"/>
              </w:pBdr>
              <w:spacing w:after="120"/>
              <w:rPr>
                <w:rFonts w:ascii="Arial" w:eastAsia="Arial" w:hAnsi="Arial" w:cs="Arial"/>
                <w:color w:val="333333"/>
                <w:sz w:val="20"/>
                <w:szCs w:val="20"/>
              </w:rPr>
            </w:pPr>
            <w:r>
              <w:rPr>
                <w:rFonts w:ascii="Arial" w:eastAsia="Arial" w:hAnsi="Arial" w:cs="Arial"/>
                <w:color w:val="333333"/>
                <w:sz w:val="20"/>
                <w:szCs w:val="20"/>
              </w:rPr>
              <w:t> Dân t</w:t>
            </w:r>
            <w:r>
              <w:rPr>
                <w:rFonts w:ascii="Arial" w:eastAsia="Arial" w:hAnsi="Arial" w:cs="Arial"/>
                <w:color w:val="333333"/>
                <w:sz w:val="20"/>
                <w:szCs w:val="20"/>
              </w:rPr>
              <w:t>ộ</w:t>
            </w:r>
            <w:r>
              <w:rPr>
                <w:rFonts w:ascii="Arial" w:eastAsia="Arial" w:hAnsi="Arial" w:cs="Arial"/>
                <w:color w:val="333333"/>
                <w:sz w:val="20"/>
                <w:szCs w:val="20"/>
              </w:rPr>
              <w:t>c: …..</w:t>
            </w:r>
          </w:p>
        </w:tc>
        <w:tc>
          <w:tcPr>
            <w:tcW w:w="3078" w:type="dxa"/>
            <w:tcBorders>
              <w:top w:val="dotted" w:sz="6" w:space="0" w:color="D3D3D3"/>
              <w:left w:val="dotted" w:sz="6" w:space="0" w:color="D3D3D3"/>
              <w:bottom w:val="dotted" w:sz="6" w:space="0" w:color="D3D3D3"/>
              <w:right w:val="dotted" w:sz="6" w:space="0" w:color="D3D3D3"/>
            </w:tcBorders>
            <w:tcMar>
              <w:top w:w="0" w:type="dxa"/>
              <w:left w:w="108" w:type="dxa"/>
              <w:bottom w:w="0" w:type="dxa"/>
              <w:right w:w="108" w:type="dxa"/>
            </w:tcMar>
          </w:tcPr>
          <w:p w14:paraId="7EF3FC19" w14:textId="77777777" w:rsidR="00522D7C" w:rsidRDefault="00FB74B7">
            <w:pPr>
              <w:pBdr>
                <w:top w:val="nil"/>
                <w:left w:val="nil"/>
                <w:bottom w:val="nil"/>
                <w:right w:val="nil"/>
                <w:between w:val="nil"/>
              </w:pBdr>
              <w:spacing w:after="120"/>
              <w:rPr>
                <w:rFonts w:ascii="Arial" w:eastAsia="Arial" w:hAnsi="Arial" w:cs="Arial"/>
                <w:color w:val="333333"/>
                <w:sz w:val="20"/>
                <w:szCs w:val="20"/>
              </w:rPr>
            </w:pPr>
            <w:r>
              <w:rPr>
                <w:rFonts w:ascii="Arial" w:eastAsia="Arial" w:hAnsi="Arial" w:cs="Arial"/>
                <w:color w:val="333333"/>
                <w:sz w:val="20"/>
                <w:szCs w:val="20"/>
              </w:rPr>
              <w:t>Qu</w:t>
            </w:r>
            <w:r>
              <w:rPr>
                <w:rFonts w:ascii="Arial" w:eastAsia="Arial" w:hAnsi="Arial" w:cs="Arial"/>
                <w:color w:val="333333"/>
                <w:sz w:val="20"/>
                <w:szCs w:val="20"/>
              </w:rPr>
              <w:t>ố</w:t>
            </w:r>
            <w:r>
              <w:rPr>
                <w:rFonts w:ascii="Arial" w:eastAsia="Arial" w:hAnsi="Arial" w:cs="Arial"/>
                <w:color w:val="333333"/>
                <w:sz w:val="20"/>
                <w:szCs w:val="20"/>
              </w:rPr>
              <w:t>c t</w:t>
            </w:r>
            <w:r>
              <w:rPr>
                <w:rFonts w:ascii="Arial" w:eastAsia="Arial" w:hAnsi="Arial" w:cs="Arial"/>
                <w:color w:val="333333"/>
                <w:sz w:val="20"/>
                <w:szCs w:val="20"/>
              </w:rPr>
              <w:t>ị</w:t>
            </w:r>
            <w:r>
              <w:rPr>
                <w:rFonts w:ascii="Arial" w:eastAsia="Arial" w:hAnsi="Arial" w:cs="Arial"/>
                <w:color w:val="333333"/>
                <w:sz w:val="20"/>
                <w:szCs w:val="20"/>
              </w:rPr>
              <w:t>ch: Vi</w:t>
            </w:r>
            <w:r>
              <w:rPr>
                <w:rFonts w:ascii="Arial" w:eastAsia="Arial" w:hAnsi="Arial" w:cs="Arial"/>
                <w:color w:val="333333"/>
                <w:sz w:val="20"/>
                <w:szCs w:val="20"/>
              </w:rPr>
              <w:t>ệ</w:t>
            </w:r>
            <w:r>
              <w:rPr>
                <w:rFonts w:ascii="Arial" w:eastAsia="Arial" w:hAnsi="Arial" w:cs="Arial"/>
                <w:color w:val="333333"/>
                <w:sz w:val="20"/>
                <w:szCs w:val="20"/>
              </w:rPr>
              <w:t>t Nam</w:t>
            </w:r>
          </w:p>
        </w:tc>
      </w:tr>
      <w:tr w:rsidR="00522D7C" w14:paraId="1E2FFCCA" w14:textId="77777777">
        <w:tc>
          <w:tcPr>
            <w:tcW w:w="9923" w:type="dxa"/>
            <w:gridSpan w:val="3"/>
            <w:tcBorders>
              <w:top w:val="dotted" w:sz="6" w:space="0" w:color="D3D3D3"/>
              <w:left w:val="dotted" w:sz="6" w:space="0" w:color="D3D3D3"/>
              <w:bottom w:val="dotted" w:sz="6" w:space="0" w:color="D3D3D3"/>
              <w:right w:val="dotted" w:sz="6" w:space="0" w:color="D3D3D3"/>
            </w:tcBorders>
            <w:tcMar>
              <w:top w:w="0" w:type="dxa"/>
              <w:left w:w="108" w:type="dxa"/>
              <w:bottom w:w="0" w:type="dxa"/>
              <w:right w:w="108" w:type="dxa"/>
            </w:tcMar>
          </w:tcPr>
          <w:p w14:paraId="4051D39D" w14:textId="77777777" w:rsidR="00522D7C" w:rsidRDefault="00FB74B7">
            <w:pPr>
              <w:pBdr>
                <w:top w:val="nil"/>
                <w:left w:val="nil"/>
                <w:bottom w:val="nil"/>
                <w:right w:val="nil"/>
                <w:between w:val="nil"/>
              </w:pBdr>
              <w:spacing w:after="120"/>
              <w:rPr>
                <w:rFonts w:ascii="Arial" w:eastAsia="Arial" w:hAnsi="Arial" w:cs="Arial"/>
                <w:color w:val="333333"/>
                <w:sz w:val="20"/>
                <w:szCs w:val="20"/>
              </w:rPr>
            </w:pPr>
            <w:r>
              <w:rPr>
                <w:rFonts w:ascii="Arial" w:eastAsia="Arial" w:hAnsi="Arial" w:cs="Arial"/>
                <w:color w:val="333333"/>
                <w:sz w:val="20"/>
                <w:szCs w:val="20"/>
              </w:rPr>
              <w:t>Căn cư</w:t>
            </w:r>
            <w:r>
              <w:rPr>
                <w:rFonts w:ascii="Arial" w:eastAsia="Arial" w:hAnsi="Arial" w:cs="Arial"/>
                <w:color w:val="333333"/>
                <w:sz w:val="20"/>
                <w:szCs w:val="20"/>
              </w:rPr>
              <w:t>ớ</w:t>
            </w:r>
            <w:r>
              <w:rPr>
                <w:rFonts w:ascii="Arial" w:eastAsia="Arial" w:hAnsi="Arial" w:cs="Arial"/>
                <w:color w:val="333333"/>
                <w:sz w:val="20"/>
                <w:szCs w:val="20"/>
              </w:rPr>
              <w:t>c công dân: ….….….….….…</w:t>
            </w:r>
          </w:p>
        </w:tc>
      </w:tr>
      <w:tr w:rsidR="00522D7C" w14:paraId="08C604F8" w14:textId="77777777">
        <w:tc>
          <w:tcPr>
            <w:tcW w:w="4430" w:type="dxa"/>
            <w:tcBorders>
              <w:top w:val="dotted" w:sz="6" w:space="0" w:color="D3D3D3"/>
              <w:left w:val="dotted" w:sz="6" w:space="0" w:color="D3D3D3"/>
              <w:bottom w:val="dotted" w:sz="6" w:space="0" w:color="D3D3D3"/>
              <w:right w:val="dotted" w:sz="6" w:space="0" w:color="D3D3D3"/>
            </w:tcBorders>
            <w:tcMar>
              <w:top w:w="0" w:type="dxa"/>
              <w:left w:w="108" w:type="dxa"/>
              <w:bottom w:w="0" w:type="dxa"/>
              <w:right w:w="108" w:type="dxa"/>
            </w:tcMar>
          </w:tcPr>
          <w:p w14:paraId="32018130" w14:textId="77777777" w:rsidR="00522D7C" w:rsidRDefault="00FB74B7">
            <w:pPr>
              <w:pBdr>
                <w:top w:val="nil"/>
                <w:left w:val="nil"/>
                <w:bottom w:val="nil"/>
                <w:right w:val="nil"/>
                <w:between w:val="nil"/>
              </w:pBdr>
              <w:spacing w:after="120"/>
              <w:rPr>
                <w:rFonts w:ascii="Arial" w:eastAsia="Arial" w:hAnsi="Arial" w:cs="Arial"/>
                <w:color w:val="333333"/>
                <w:sz w:val="20"/>
                <w:szCs w:val="20"/>
              </w:rPr>
            </w:pPr>
            <w:r>
              <w:rPr>
                <w:rFonts w:ascii="Arial" w:eastAsia="Arial" w:hAnsi="Arial" w:cs="Arial"/>
                <w:color w:val="333333"/>
                <w:sz w:val="20"/>
                <w:szCs w:val="20"/>
              </w:rPr>
              <w:t>Ngày c</w:t>
            </w:r>
            <w:r>
              <w:rPr>
                <w:rFonts w:ascii="Arial" w:eastAsia="Arial" w:hAnsi="Arial" w:cs="Arial"/>
                <w:color w:val="333333"/>
                <w:sz w:val="20"/>
                <w:szCs w:val="20"/>
              </w:rPr>
              <w:t>ấ</w:t>
            </w:r>
            <w:r>
              <w:rPr>
                <w:rFonts w:ascii="Arial" w:eastAsia="Arial" w:hAnsi="Arial" w:cs="Arial"/>
                <w:color w:val="333333"/>
                <w:sz w:val="20"/>
                <w:szCs w:val="20"/>
              </w:rPr>
              <w:t>p: ….….….….….….….. </w:t>
            </w:r>
          </w:p>
        </w:tc>
        <w:tc>
          <w:tcPr>
            <w:tcW w:w="5493" w:type="dxa"/>
            <w:gridSpan w:val="2"/>
            <w:tcBorders>
              <w:top w:val="dotted" w:sz="6" w:space="0" w:color="D3D3D3"/>
              <w:left w:val="dotted" w:sz="6" w:space="0" w:color="D3D3D3"/>
              <w:bottom w:val="dotted" w:sz="6" w:space="0" w:color="D3D3D3"/>
              <w:right w:val="dotted" w:sz="6" w:space="0" w:color="D3D3D3"/>
            </w:tcBorders>
            <w:tcMar>
              <w:top w:w="0" w:type="dxa"/>
              <w:left w:w="108" w:type="dxa"/>
              <w:bottom w:w="0" w:type="dxa"/>
              <w:right w:w="108" w:type="dxa"/>
            </w:tcMar>
          </w:tcPr>
          <w:p w14:paraId="7EC5E3ED" w14:textId="77777777" w:rsidR="00522D7C" w:rsidRDefault="00FB74B7">
            <w:pPr>
              <w:pBdr>
                <w:top w:val="nil"/>
                <w:left w:val="nil"/>
                <w:bottom w:val="nil"/>
                <w:right w:val="nil"/>
                <w:between w:val="nil"/>
              </w:pBdr>
              <w:spacing w:after="120"/>
              <w:rPr>
                <w:rFonts w:ascii="Arial" w:eastAsia="Arial" w:hAnsi="Arial" w:cs="Arial"/>
                <w:color w:val="333333"/>
                <w:sz w:val="20"/>
                <w:szCs w:val="20"/>
              </w:rPr>
            </w:pPr>
            <w:r>
              <w:rPr>
                <w:rFonts w:ascii="Arial" w:eastAsia="Arial" w:hAnsi="Arial" w:cs="Arial"/>
                <w:color w:val="333333"/>
                <w:sz w:val="20"/>
                <w:szCs w:val="20"/>
              </w:rPr>
              <w:t>  Nơi c</w:t>
            </w:r>
            <w:r>
              <w:rPr>
                <w:rFonts w:ascii="Arial" w:eastAsia="Arial" w:hAnsi="Arial" w:cs="Arial"/>
                <w:color w:val="333333"/>
                <w:sz w:val="20"/>
                <w:szCs w:val="20"/>
              </w:rPr>
              <w:t>ấ</w:t>
            </w:r>
            <w:r>
              <w:rPr>
                <w:rFonts w:ascii="Arial" w:eastAsia="Arial" w:hAnsi="Arial" w:cs="Arial"/>
                <w:color w:val="333333"/>
                <w:sz w:val="20"/>
                <w:szCs w:val="20"/>
              </w:rPr>
              <w:t>p: ….….….….….….….….….….</w:t>
            </w:r>
          </w:p>
        </w:tc>
      </w:tr>
      <w:tr w:rsidR="00522D7C" w14:paraId="144AB644" w14:textId="77777777">
        <w:tc>
          <w:tcPr>
            <w:tcW w:w="9923" w:type="dxa"/>
            <w:gridSpan w:val="3"/>
            <w:tcBorders>
              <w:top w:val="dotted" w:sz="6" w:space="0" w:color="D3D3D3"/>
              <w:left w:val="dotted" w:sz="6" w:space="0" w:color="D3D3D3"/>
              <w:bottom w:val="dotted" w:sz="6" w:space="0" w:color="D3D3D3"/>
              <w:right w:val="dotted" w:sz="6" w:space="0" w:color="D3D3D3"/>
            </w:tcBorders>
            <w:tcMar>
              <w:top w:w="0" w:type="dxa"/>
              <w:left w:w="108" w:type="dxa"/>
              <w:bottom w:w="0" w:type="dxa"/>
              <w:right w:w="108" w:type="dxa"/>
            </w:tcMar>
          </w:tcPr>
          <w:p w14:paraId="2FB959F6" w14:textId="77777777" w:rsidR="00522D7C" w:rsidRDefault="00FB74B7">
            <w:pPr>
              <w:pBdr>
                <w:top w:val="nil"/>
                <w:left w:val="nil"/>
                <w:bottom w:val="nil"/>
                <w:right w:val="nil"/>
                <w:between w:val="nil"/>
              </w:pBdr>
              <w:spacing w:after="120"/>
              <w:rPr>
                <w:rFonts w:ascii="Arial" w:eastAsia="Arial" w:hAnsi="Arial" w:cs="Arial"/>
                <w:color w:val="333333"/>
                <w:sz w:val="20"/>
                <w:szCs w:val="20"/>
              </w:rPr>
            </w:pPr>
            <w:r>
              <w:rPr>
                <w:rFonts w:ascii="Arial" w:eastAsia="Arial" w:hAnsi="Arial" w:cs="Arial"/>
                <w:color w:val="333333"/>
                <w:sz w:val="20"/>
                <w:szCs w:val="20"/>
              </w:rPr>
              <w:t>Nơi đăng ký h</w:t>
            </w:r>
            <w:r>
              <w:rPr>
                <w:rFonts w:ascii="Arial" w:eastAsia="Arial" w:hAnsi="Arial" w:cs="Arial"/>
                <w:color w:val="333333"/>
                <w:sz w:val="20"/>
                <w:szCs w:val="20"/>
              </w:rPr>
              <w:t>ộ</w:t>
            </w:r>
            <w:r>
              <w:rPr>
                <w:rFonts w:ascii="Arial" w:eastAsia="Arial" w:hAnsi="Arial" w:cs="Arial"/>
                <w:color w:val="333333"/>
                <w:sz w:val="20"/>
                <w:szCs w:val="20"/>
              </w:rPr>
              <w:t xml:space="preserve"> kh</w:t>
            </w:r>
            <w:r>
              <w:rPr>
                <w:rFonts w:ascii="Arial" w:eastAsia="Arial" w:hAnsi="Arial" w:cs="Arial"/>
                <w:color w:val="333333"/>
                <w:sz w:val="20"/>
                <w:szCs w:val="20"/>
              </w:rPr>
              <w:t>ẩ</w:t>
            </w:r>
            <w:r>
              <w:rPr>
                <w:rFonts w:ascii="Arial" w:eastAsia="Arial" w:hAnsi="Arial" w:cs="Arial"/>
                <w:color w:val="333333"/>
                <w:sz w:val="20"/>
                <w:szCs w:val="20"/>
              </w:rPr>
              <w:t>u thư</w:t>
            </w:r>
            <w:r>
              <w:rPr>
                <w:rFonts w:ascii="Arial" w:eastAsia="Arial" w:hAnsi="Arial" w:cs="Arial"/>
                <w:color w:val="333333"/>
                <w:sz w:val="20"/>
                <w:szCs w:val="20"/>
              </w:rPr>
              <w:t>ờ</w:t>
            </w:r>
            <w:r>
              <w:rPr>
                <w:rFonts w:ascii="Arial" w:eastAsia="Arial" w:hAnsi="Arial" w:cs="Arial"/>
                <w:color w:val="333333"/>
                <w:sz w:val="20"/>
                <w:szCs w:val="20"/>
              </w:rPr>
              <w:t>ng trú: ….….….….….….….….….….….….….….</w:t>
            </w:r>
          </w:p>
          <w:p w14:paraId="74BD1139" w14:textId="77777777" w:rsidR="00522D7C" w:rsidRDefault="00FB74B7">
            <w:pPr>
              <w:pBdr>
                <w:top w:val="nil"/>
                <w:left w:val="nil"/>
                <w:bottom w:val="nil"/>
                <w:right w:val="nil"/>
                <w:between w:val="nil"/>
              </w:pBdr>
              <w:spacing w:before="280" w:after="120"/>
              <w:rPr>
                <w:rFonts w:ascii="Arial" w:eastAsia="Arial" w:hAnsi="Arial" w:cs="Arial"/>
                <w:color w:val="333333"/>
                <w:sz w:val="20"/>
                <w:szCs w:val="20"/>
              </w:rPr>
            </w:pPr>
            <w:r>
              <w:rPr>
                <w:rFonts w:ascii="Arial" w:eastAsia="Arial" w:hAnsi="Arial" w:cs="Arial"/>
                <w:color w:val="333333"/>
                <w:sz w:val="20"/>
                <w:szCs w:val="20"/>
              </w:rPr>
              <w:t>Đ</w:t>
            </w:r>
            <w:r>
              <w:rPr>
                <w:rFonts w:ascii="Arial" w:eastAsia="Arial" w:hAnsi="Arial" w:cs="Arial"/>
                <w:color w:val="333333"/>
                <w:sz w:val="20"/>
                <w:szCs w:val="20"/>
              </w:rPr>
              <w:t>ị</w:t>
            </w:r>
            <w:r>
              <w:rPr>
                <w:rFonts w:ascii="Arial" w:eastAsia="Arial" w:hAnsi="Arial" w:cs="Arial"/>
                <w:color w:val="333333"/>
                <w:sz w:val="20"/>
                <w:szCs w:val="20"/>
              </w:rPr>
              <w:t>a ch</w:t>
            </w:r>
            <w:r>
              <w:rPr>
                <w:rFonts w:ascii="Arial" w:eastAsia="Arial" w:hAnsi="Arial" w:cs="Arial"/>
                <w:color w:val="333333"/>
                <w:sz w:val="20"/>
                <w:szCs w:val="20"/>
              </w:rPr>
              <w:t>ỉ</w:t>
            </w:r>
            <w:r>
              <w:rPr>
                <w:rFonts w:ascii="Arial" w:eastAsia="Arial" w:hAnsi="Arial" w:cs="Arial"/>
                <w:color w:val="333333"/>
                <w:sz w:val="20"/>
                <w:szCs w:val="20"/>
              </w:rPr>
              <w:t xml:space="preserve"> liên l</w:t>
            </w:r>
            <w:r>
              <w:rPr>
                <w:rFonts w:ascii="Arial" w:eastAsia="Arial" w:hAnsi="Arial" w:cs="Arial"/>
                <w:color w:val="333333"/>
                <w:sz w:val="20"/>
                <w:szCs w:val="20"/>
              </w:rPr>
              <w:t>ạ</w:t>
            </w:r>
            <w:r>
              <w:rPr>
                <w:rFonts w:ascii="Arial" w:eastAsia="Arial" w:hAnsi="Arial" w:cs="Arial"/>
                <w:color w:val="333333"/>
                <w:sz w:val="20"/>
                <w:szCs w:val="20"/>
              </w:rPr>
              <w:t>c: ….….….….….….….….….….….….….….….….….….….…..</w:t>
            </w:r>
          </w:p>
        </w:tc>
      </w:tr>
    </w:tbl>
    <w:p w14:paraId="113EFA3D" w14:textId="77777777" w:rsidR="00522D7C" w:rsidRDefault="00FB74B7">
      <w:pPr>
        <w:spacing w:before="60" w:after="60" w:line="340" w:lineRule="auto"/>
        <w:jc w:val="both"/>
        <w:rPr>
          <w:color w:val="000000"/>
          <w:sz w:val="26"/>
          <w:szCs w:val="26"/>
        </w:rPr>
      </w:pPr>
      <w:r>
        <w:rPr>
          <w:color w:val="000000"/>
          <w:sz w:val="26"/>
          <w:szCs w:val="26"/>
        </w:rPr>
        <w:t>2.</w:t>
      </w:r>
      <w:r>
        <w:rPr>
          <w:color w:val="000000"/>
          <w:sz w:val="26"/>
          <w:szCs w:val="26"/>
        </w:rPr>
        <w:tab/>
      </w:r>
    </w:p>
    <w:tbl>
      <w:tblPr>
        <w:tblStyle w:val="a1"/>
        <w:tblW w:w="9923" w:type="dxa"/>
        <w:tblInd w:w="108" w:type="dxa"/>
        <w:tblLayout w:type="fixed"/>
        <w:tblLook w:val="0400" w:firstRow="0" w:lastRow="0" w:firstColumn="0" w:lastColumn="0" w:noHBand="0" w:noVBand="1"/>
      </w:tblPr>
      <w:tblGrid>
        <w:gridCol w:w="4430"/>
        <w:gridCol w:w="2415"/>
        <w:gridCol w:w="3078"/>
      </w:tblGrid>
      <w:tr w:rsidR="00522D7C" w14:paraId="7C6D0101" w14:textId="77777777">
        <w:tc>
          <w:tcPr>
            <w:tcW w:w="6845" w:type="dxa"/>
            <w:gridSpan w:val="2"/>
            <w:tcBorders>
              <w:top w:val="dotted" w:sz="6" w:space="0" w:color="D3D3D3"/>
              <w:left w:val="dotted" w:sz="6" w:space="0" w:color="D3D3D3"/>
              <w:bottom w:val="dotted" w:sz="6" w:space="0" w:color="D3D3D3"/>
              <w:right w:val="dotted" w:sz="6" w:space="0" w:color="D3D3D3"/>
            </w:tcBorders>
            <w:tcMar>
              <w:top w:w="0" w:type="dxa"/>
              <w:left w:w="108" w:type="dxa"/>
              <w:bottom w:w="0" w:type="dxa"/>
              <w:right w:w="108" w:type="dxa"/>
            </w:tcMar>
          </w:tcPr>
          <w:p w14:paraId="3812BE18" w14:textId="77777777" w:rsidR="00522D7C" w:rsidRDefault="00FB74B7">
            <w:pPr>
              <w:pBdr>
                <w:top w:val="nil"/>
                <w:left w:val="nil"/>
                <w:bottom w:val="nil"/>
                <w:right w:val="nil"/>
                <w:between w:val="nil"/>
              </w:pBdr>
              <w:spacing w:after="120"/>
              <w:rPr>
                <w:rFonts w:ascii="Arial" w:eastAsia="Arial" w:hAnsi="Arial" w:cs="Arial"/>
                <w:color w:val="333333"/>
                <w:sz w:val="20"/>
                <w:szCs w:val="20"/>
              </w:rPr>
            </w:pPr>
            <w:r>
              <w:rPr>
                <w:rFonts w:ascii="Arial" w:eastAsia="Arial" w:hAnsi="Arial" w:cs="Arial"/>
                <w:color w:val="333333"/>
                <w:sz w:val="20"/>
                <w:szCs w:val="20"/>
              </w:rPr>
              <w:t>H</w:t>
            </w:r>
            <w:r>
              <w:rPr>
                <w:rFonts w:ascii="Arial" w:eastAsia="Arial" w:hAnsi="Arial" w:cs="Arial"/>
                <w:color w:val="333333"/>
                <w:sz w:val="20"/>
                <w:szCs w:val="20"/>
              </w:rPr>
              <w:t>ọ</w:t>
            </w:r>
            <w:r>
              <w:rPr>
                <w:rFonts w:ascii="Arial" w:eastAsia="Arial" w:hAnsi="Arial" w:cs="Arial"/>
                <w:color w:val="333333"/>
                <w:sz w:val="20"/>
                <w:szCs w:val="20"/>
              </w:rPr>
              <w:t xml:space="preserve"> và tên:</w:t>
            </w:r>
          </w:p>
        </w:tc>
        <w:tc>
          <w:tcPr>
            <w:tcW w:w="3078" w:type="dxa"/>
            <w:tcBorders>
              <w:top w:val="dotted" w:sz="6" w:space="0" w:color="D3D3D3"/>
              <w:left w:val="dotted" w:sz="6" w:space="0" w:color="D3D3D3"/>
              <w:bottom w:val="dotted" w:sz="6" w:space="0" w:color="D3D3D3"/>
              <w:right w:val="dotted" w:sz="6" w:space="0" w:color="D3D3D3"/>
            </w:tcBorders>
            <w:tcMar>
              <w:top w:w="0" w:type="dxa"/>
              <w:left w:w="108" w:type="dxa"/>
              <w:bottom w:w="0" w:type="dxa"/>
              <w:right w:w="108" w:type="dxa"/>
            </w:tcMar>
          </w:tcPr>
          <w:p w14:paraId="42136095" w14:textId="77777777" w:rsidR="00522D7C" w:rsidRDefault="00FB74B7">
            <w:pPr>
              <w:pBdr>
                <w:top w:val="nil"/>
                <w:left w:val="nil"/>
                <w:bottom w:val="nil"/>
                <w:right w:val="nil"/>
                <w:between w:val="nil"/>
              </w:pBdr>
              <w:spacing w:after="120"/>
              <w:rPr>
                <w:rFonts w:ascii="Arial" w:eastAsia="Arial" w:hAnsi="Arial" w:cs="Arial"/>
                <w:color w:val="333333"/>
                <w:sz w:val="20"/>
                <w:szCs w:val="20"/>
              </w:rPr>
            </w:pPr>
            <w:r>
              <w:rPr>
                <w:rFonts w:ascii="Arial" w:eastAsia="Arial" w:hAnsi="Arial" w:cs="Arial"/>
                <w:color w:val="333333"/>
                <w:sz w:val="20"/>
                <w:szCs w:val="20"/>
              </w:rPr>
              <w:t>Gi</w:t>
            </w:r>
            <w:r>
              <w:rPr>
                <w:rFonts w:ascii="Arial" w:eastAsia="Arial" w:hAnsi="Arial" w:cs="Arial"/>
                <w:color w:val="333333"/>
                <w:sz w:val="20"/>
                <w:szCs w:val="20"/>
              </w:rPr>
              <w:t>ớ</w:t>
            </w:r>
            <w:r>
              <w:rPr>
                <w:rFonts w:ascii="Arial" w:eastAsia="Arial" w:hAnsi="Arial" w:cs="Arial"/>
                <w:color w:val="333333"/>
                <w:sz w:val="20"/>
                <w:szCs w:val="20"/>
              </w:rPr>
              <w:t>i tính: …….</w:t>
            </w:r>
          </w:p>
        </w:tc>
      </w:tr>
      <w:tr w:rsidR="00522D7C" w14:paraId="04933D18" w14:textId="77777777">
        <w:tc>
          <w:tcPr>
            <w:tcW w:w="4430" w:type="dxa"/>
            <w:tcBorders>
              <w:top w:val="dotted" w:sz="6" w:space="0" w:color="D3D3D3"/>
              <w:left w:val="dotted" w:sz="6" w:space="0" w:color="D3D3D3"/>
              <w:bottom w:val="dotted" w:sz="6" w:space="0" w:color="D3D3D3"/>
              <w:right w:val="dotted" w:sz="6" w:space="0" w:color="D3D3D3"/>
            </w:tcBorders>
            <w:tcMar>
              <w:top w:w="0" w:type="dxa"/>
              <w:left w:w="108" w:type="dxa"/>
              <w:bottom w:w="0" w:type="dxa"/>
              <w:right w:w="108" w:type="dxa"/>
            </w:tcMar>
          </w:tcPr>
          <w:p w14:paraId="7CCC6B23" w14:textId="77777777" w:rsidR="00522D7C" w:rsidRDefault="00FB74B7">
            <w:pPr>
              <w:pBdr>
                <w:top w:val="nil"/>
                <w:left w:val="nil"/>
                <w:bottom w:val="nil"/>
                <w:right w:val="nil"/>
                <w:between w:val="nil"/>
              </w:pBdr>
              <w:spacing w:after="120"/>
              <w:rPr>
                <w:rFonts w:ascii="Arial" w:eastAsia="Arial" w:hAnsi="Arial" w:cs="Arial"/>
                <w:color w:val="333333"/>
                <w:sz w:val="20"/>
                <w:szCs w:val="20"/>
              </w:rPr>
            </w:pPr>
            <w:r>
              <w:rPr>
                <w:rFonts w:ascii="Arial" w:eastAsia="Arial" w:hAnsi="Arial" w:cs="Arial"/>
                <w:color w:val="333333"/>
                <w:sz w:val="20"/>
                <w:szCs w:val="20"/>
              </w:rPr>
              <w:t>Sinh ngày: …….….….….….….</w:t>
            </w:r>
          </w:p>
        </w:tc>
        <w:tc>
          <w:tcPr>
            <w:tcW w:w="2415" w:type="dxa"/>
            <w:tcBorders>
              <w:top w:val="dotted" w:sz="6" w:space="0" w:color="D3D3D3"/>
              <w:left w:val="dotted" w:sz="6" w:space="0" w:color="D3D3D3"/>
              <w:bottom w:val="dotted" w:sz="6" w:space="0" w:color="D3D3D3"/>
              <w:right w:val="dotted" w:sz="6" w:space="0" w:color="D3D3D3"/>
            </w:tcBorders>
            <w:tcMar>
              <w:top w:w="0" w:type="dxa"/>
              <w:left w:w="108" w:type="dxa"/>
              <w:bottom w:w="0" w:type="dxa"/>
              <w:right w:w="108" w:type="dxa"/>
            </w:tcMar>
          </w:tcPr>
          <w:p w14:paraId="49370D95" w14:textId="77777777" w:rsidR="00522D7C" w:rsidRDefault="00FB74B7">
            <w:pPr>
              <w:pBdr>
                <w:top w:val="nil"/>
                <w:left w:val="nil"/>
                <w:bottom w:val="nil"/>
                <w:right w:val="nil"/>
                <w:between w:val="nil"/>
              </w:pBdr>
              <w:spacing w:after="120"/>
              <w:rPr>
                <w:rFonts w:ascii="Arial" w:eastAsia="Arial" w:hAnsi="Arial" w:cs="Arial"/>
                <w:color w:val="333333"/>
                <w:sz w:val="20"/>
                <w:szCs w:val="20"/>
              </w:rPr>
            </w:pPr>
            <w:r>
              <w:rPr>
                <w:rFonts w:ascii="Arial" w:eastAsia="Arial" w:hAnsi="Arial" w:cs="Arial"/>
                <w:color w:val="333333"/>
                <w:sz w:val="20"/>
                <w:szCs w:val="20"/>
              </w:rPr>
              <w:t> Dân t</w:t>
            </w:r>
            <w:r>
              <w:rPr>
                <w:rFonts w:ascii="Arial" w:eastAsia="Arial" w:hAnsi="Arial" w:cs="Arial"/>
                <w:color w:val="333333"/>
                <w:sz w:val="20"/>
                <w:szCs w:val="20"/>
              </w:rPr>
              <w:t>ộ</w:t>
            </w:r>
            <w:r>
              <w:rPr>
                <w:rFonts w:ascii="Arial" w:eastAsia="Arial" w:hAnsi="Arial" w:cs="Arial"/>
                <w:color w:val="333333"/>
                <w:sz w:val="20"/>
                <w:szCs w:val="20"/>
              </w:rPr>
              <w:t>c: …..</w:t>
            </w:r>
          </w:p>
        </w:tc>
        <w:tc>
          <w:tcPr>
            <w:tcW w:w="3078" w:type="dxa"/>
            <w:tcBorders>
              <w:top w:val="dotted" w:sz="6" w:space="0" w:color="D3D3D3"/>
              <w:left w:val="dotted" w:sz="6" w:space="0" w:color="D3D3D3"/>
              <w:bottom w:val="dotted" w:sz="6" w:space="0" w:color="D3D3D3"/>
              <w:right w:val="dotted" w:sz="6" w:space="0" w:color="D3D3D3"/>
            </w:tcBorders>
            <w:tcMar>
              <w:top w:w="0" w:type="dxa"/>
              <w:left w:w="108" w:type="dxa"/>
              <w:bottom w:w="0" w:type="dxa"/>
              <w:right w:w="108" w:type="dxa"/>
            </w:tcMar>
          </w:tcPr>
          <w:p w14:paraId="6010EE4F" w14:textId="77777777" w:rsidR="00522D7C" w:rsidRDefault="00FB74B7">
            <w:pPr>
              <w:pBdr>
                <w:top w:val="nil"/>
                <w:left w:val="nil"/>
                <w:bottom w:val="nil"/>
                <w:right w:val="nil"/>
                <w:between w:val="nil"/>
              </w:pBdr>
              <w:spacing w:after="120"/>
              <w:rPr>
                <w:rFonts w:ascii="Arial" w:eastAsia="Arial" w:hAnsi="Arial" w:cs="Arial"/>
                <w:color w:val="333333"/>
                <w:sz w:val="20"/>
                <w:szCs w:val="20"/>
              </w:rPr>
            </w:pPr>
            <w:r>
              <w:rPr>
                <w:rFonts w:ascii="Arial" w:eastAsia="Arial" w:hAnsi="Arial" w:cs="Arial"/>
                <w:color w:val="333333"/>
                <w:sz w:val="20"/>
                <w:szCs w:val="20"/>
              </w:rPr>
              <w:t>Qu</w:t>
            </w:r>
            <w:r>
              <w:rPr>
                <w:rFonts w:ascii="Arial" w:eastAsia="Arial" w:hAnsi="Arial" w:cs="Arial"/>
                <w:color w:val="333333"/>
                <w:sz w:val="20"/>
                <w:szCs w:val="20"/>
              </w:rPr>
              <w:t>ố</w:t>
            </w:r>
            <w:r>
              <w:rPr>
                <w:rFonts w:ascii="Arial" w:eastAsia="Arial" w:hAnsi="Arial" w:cs="Arial"/>
                <w:color w:val="333333"/>
                <w:sz w:val="20"/>
                <w:szCs w:val="20"/>
              </w:rPr>
              <w:t>c t</w:t>
            </w:r>
            <w:r>
              <w:rPr>
                <w:rFonts w:ascii="Arial" w:eastAsia="Arial" w:hAnsi="Arial" w:cs="Arial"/>
                <w:color w:val="333333"/>
                <w:sz w:val="20"/>
                <w:szCs w:val="20"/>
              </w:rPr>
              <w:t>ị</w:t>
            </w:r>
            <w:r>
              <w:rPr>
                <w:rFonts w:ascii="Arial" w:eastAsia="Arial" w:hAnsi="Arial" w:cs="Arial"/>
                <w:color w:val="333333"/>
                <w:sz w:val="20"/>
                <w:szCs w:val="20"/>
              </w:rPr>
              <w:t>ch: Vi</w:t>
            </w:r>
            <w:r>
              <w:rPr>
                <w:rFonts w:ascii="Arial" w:eastAsia="Arial" w:hAnsi="Arial" w:cs="Arial"/>
                <w:color w:val="333333"/>
                <w:sz w:val="20"/>
                <w:szCs w:val="20"/>
              </w:rPr>
              <w:t>ệ</w:t>
            </w:r>
            <w:r>
              <w:rPr>
                <w:rFonts w:ascii="Arial" w:eastAsia="Arial" w:hAnsi="Arial" w:cs="Arial"/>
                <w:color w:val="333333"/>
                <w:sz w:val="20"/>
                <w:szCs w:val="20"/>
              </w:rPr>
              <w:t>t Nam</w:t>
            </w:r>
          </w:p>
        </w:tc>
      </w:tr>
      <w:tr w:rsidR="00522D7C" w14:paraId="2C923251" w14:textId="77777777">
        <w:tc>
          <w:tcPr>
            <w:tcW w:w="9923" w:type="dxa"/>
            <w:gridSpan w:val="3"/>
            <w:tcBorders>
              <w:top w:val="dotted" w:sz="6" w:space="0" w:color="D3D3D3"/>
              <w:left w:val="dotted" w:sz="6" w:space="0" w:color="D3D3D3"/>
              <w:bottom w:val="dotted" w:sz="6" w:space="0" w:color="D3D3D3"/>
              <w:right w:val="dotted" w:sz="6" w:space="0" w:color="D3D3D3"/>
            </w:tcBorders>
            <w:tcMar>
              <w:top w:w="0" w:type="dxa"/>
              <w:left w:w="108" w:type="dxa"/>
              <w:bottom w:w="0" w:type="dxa"/>
              <w:right w:w="108" w:type="dxa"/>
            </w:tcMar>
          </w:tcPr>
          <w:p w14:paraId="1F9B86E1" w14:textId="77777777" w:rsidR="00522D7C" w:rsidRDefault="00FB74B7">
            <w:pPr>
              <w:pBdr>
                <w:top w:val="nil"/>
                <w:left w:val="nil"/>
                <w:bottom w:val="nil"/>
                <w:right w:val="nil"/>
                <w:between w:val="nil"/>
              </w:pBdr>
              <w:spacing w:after="120"/>
              <w:rPr>
                <w:rFonts w:ascii="Arial" w:eastAsia="Arial" w:hAnsi="Arial" w:cs="Arial"/>
                <w:color w:val="333333"/>
                <w:sz w:val="20"/>
                <w:szCs w:val="20"/>
              </w:rPr>
            </w:pPr>
            <w:r>
              <w:rPr>
                <w:rFonts w:ascii="Arial" w:eastAsia="Arial" w:hAnsi="Arial" w:cs="Arial"/>
                <w:color w:val="333333"/>
                <w:sz w:val="20"/>
                <w:szCs w:val="20"/>
              </w:rPr>
              <w:t>Căn cư</w:t>
            </w:r>
            <w:r>
              <w:rPr>
                <w:rFonts w:ascii="Arial" w:eastAsia="Arial" w:hAnsi="Arial" w:cs="Arial"/>
                <w:color w:val="333333"/>
                <w:sz w:val="20"/>
                <w:szCs w:val="20"/>
              </w:rPr>
              <w:t>ớ</w:t>
            </w:r>
            <w:r>
              <w:rPr>
                <w:rFonts w:ascii="Arial" w:eastAsia="Arial" w:hAnsi="Arial" w:cs="Arial"/>
                <w:color w:val="333333"/>
                <w:sz w:val="20"/>
                <w:szCs w:val="20"/>
              </w:rPr>
              <w:t>c công dân: ….….….….….…</w:t>
            </w:r>
          </w:p>
        </w:tc>
      </w:tr>
      <w:tr w:rsidR="00522D7C" w14:paraId="05ECA59B" w14:textId="77777777">
        <w:tc>
          <w:tcPr>
            <w:tcW w:w="4430" w:type="dxa"/>
            <w:tcBorders>
              <w:top w:val="dotted" w:sz="6" w:space="0" w:color="D3D3D3"/>
              <w:left w:val="dotted" w:sz="6" w:space="0" w:color="D3D3D3"/>
              <w:bottom w:val="dotted" w:sz="6" w:space="0" w:color="D3D3D3"/>
              <w:right w:val="dotted" w:sz="6" w:space="0" w:color="D3D3D3"/>
            </w:tcBorders>
            <w:tcMar>
              <w:top w:w="0" w:type="dxa"/>
              <w:left w:w="108" w:type="dxa"/>
              <w:bottom w:w="0" w:type="dxa"/>
              <w:right w:w="108" w:type="dxa"/>
            </w:tcMar>
          </w:tcPr>
          <w:p w14:paraId="7FA11953" w14:textId="77777777" w:rsidR="00522D7C" w:rsidRDefault="00FB74B7">
            <w:pPr>
              <w:pBdr>
                <w:top w:val="nil"/>
                <w:left w:val="nil"/>
                <w:bottom w:val="nil"/>
                <w:right w:val="nil"/>
                <w:between w:val="nil"/>
              </w:pBdr>
              <w:spacing w:after="120"/>
              <w:rPr>
                <w:rFonts w:ascii="Arial" w:eastAsia="Arial" w:hAnsi="Arial" w:cs="Arial"/>
                <w:color w:val="333333"/>
                <w:sz w:val="20"/>
                <w:szCs w:val="20"/>
              </w:rPr>
            </w:pPr>
            <w:r>
              <w:rPr>
                <w:rFonts w:ascii="Arial" w:eastAsia="Arial" w:hAnsi="Arial" w:cs="Arial"/>
                <w:color w:val="333333"/>
                <w:sz w:val="20"/>
                <w:szCs w:val="20"/>
              </w:rPr>
              <w:t>Ngày c</w:t>
            </w:r>
            <w:r>
              <w:rPr>
                <w:rFonts w:ascii="Arial" w:eastAsia="Arial" w:hAnsi="Arial" w:cs="Arial"/>
                <w:color w:val="333333"/>
                <w:sz w:val="20"/>
                <w:szCs w:val="20"/>
              </w:rPr>
              <w:t>ấ</w:t>
            </w:r>
            <w:r>
              <w:rPr>
                <w:rFonts w:ascii="Arial" w:eastAsia="Arial" w:hAnsi="Arial" w:cs="Arial"/>
                <w:color w:val="333333"/>
                <w:sz w:val="20"/>
                <w:szCs w:val="20"/>
              </w:rPr>
              <w:t>p: ….….….….….….….. </w:t>
            </w:r>
          </w:p>
        </w:tc>
        <w:tc>
          <w:tcPr>
            <w:tcW w:w="5493" w:type="dxa"/>
            <w:gridSpan w:val="2"/>
            <w:tcBorders>
              <w:top w:val="dotted" w:sz="6" w:space="0" w:color="D3D3D3"/>
              <w:left w:val="dotted" w:sz="6" w:space="0" w:color="D3D3D3"/>
              <w:bottom w:val="dotted" w:sz="6" w:space="0" w:color="D3D3D3"/>
              <w:right w:val="dotted" w:sz="6" w:space="0" w:color="D3D3D3"/>
            </w:tcBorders>
            <w:tcMar>
              <w:top w:w="0" w:type="dxa"/>
              <w:left w:w="108" w:type="dxa"/>
              <w:bottom w:w="0" w:type="dxa"/>
              <w:right w:w="108" w:type="dxa"/>
            </w:tcMar>
          </w:tcPr>
          <w:p w14:paraId="6255856E" w14:textId="77777777" w:rsidR="00522D7C" w:rsidRDefault="00FB74B7">
            <w:pPr>
              <w:pBdr>
                <w:top w:val="nil"/>
                <w:left w:val="nil"/>
                <w:bottom w:val="nil"/>
                <w:right w:val="nil"/>
                <w:between w:val="nil"/>
              </w:pBdr>
              <w:spacing w:after="120"/>
              <w:rPr>
                <w:rFonts w:ascii="Arial" w:eastAsia="Arial" w:hAnsi="Arial" w:cs="Arial"/>
                <w:color w:val="333333"/>
                <w:sz w:val="20"/>
                <w:szCs w:val="20"/>
              </w:rPr>
            </w:pPr>
            <w:r>
              <w:rPr>
                <w:rFonts w:ascii="Arial" w:eastAsia="Arial" w:hAnsi="Arial" w:cs="Arial"/>
                <w:color w:val="333333"/>
                <w:sz w:val="20"/>
                <w:szCs w:val="20"/>
              </w:rPr>
              <w:t>  Nơi c</w:t>
            </w:r>
            <w:r>
              <w:rPr>
                <w:rFonts w:ascii="Arial" w:eastAsia="Arial" w:hAnsi="Arial" w:cs="Arial"/>
                <w:color w:val="333333"/>
                <w:sz w:val="20"/>
                <w:szCs w:val="20"/>
              </w:rPr>
              <w:t>ấ</w:t>
            </w:r>
            <w:r>
              <w:rPr>
                <w:rFonts w:ascii="Arial" w:eastAsia="Arial" w:hAnsi="Arial" w:cs="Arial"/>
                <w:color w:val="333333"/>
                <w:sz w:val="20"/>
                <w:szCs w:val="20"/>
              </w:rPr>
              <w:t>p: ….….….….….….….….….….</w:t>
            </w:r>
          </w:p>
        </w:tc>
      </w:tr>
      <w:tr w:rsidR="00522D7C" w14:paraId="384EA25C" w14:textId="77777777">
        <w:tc>
          <w:tcPr>
            <w:tcW w:w="9923" w:type="dxa"/>
            <w:gridSpan w:val="3"/>
            <w:tcBorders>
              <w:top w:val="dotted" w:sz="6" w:space="0" w:color="D3D3D3"/>
              <w:left w:val="dotted" w:sz="6" w:space="0" w:color="D3D3D3"/>
              <w:bottom w:val="dotted" w:sz="6" w:space="0" w:color="D3D3D3"/>
              <w:right w:val="dotted" w:sz="6" w:space="0" w:color="D3D3D3"/>
            </w:tcBorders>
            <w:tcMar>
              <w:top w:w="0" w:type="dxa"/>
              <w:left w:w="108" w:type="dxa"/>
              <w:bottom w:w="0" w:type="dxa"/>
              <w:right w:w="108" w:type="dxa"/>
            </w:tcMar>
          </w:tcPr>
          <w:p w14:paraId="6299DA36" w14:textId="77777777" w:rsidR="00522D7C" w:rsidRDefault="00FB74B7">
            <w:pPr>
              <w:pBdr>
                <w:top w:val="nil"/>
                <w:left w:val="nil"/>
                <w:bottom w:val="nil"/>
                <w:right w:val="nil"/>
                <w:between w:val="nil"/>
              </w:pBdr>
              <w:spacing w:after="120"/>
              <w:rPr>
                <w:rFonts w:ascii="Arial" w:eastAsia="Arial" w:hAnsi="Arial" w:cs="Arial"/>
                <w:color w:val="333333"/>
                <w:sz w:val="20"/>
                <w:szCs w:val="20"/>
              </w:rPr>
            </w:pPr>
            <w:r>
              <w:rPr>
                <w:rFonts w:ascii="Arial" w:eastAsia="Arial" w:hAnsi="Arial" w:cs="Arial"/>
                <w:color w:val="333333"/>
                <w:sz w:val="20"/>
                <w:szCs w:val="20"/>
              </w:rPr>
              <w:t>Nơi đăng ký h</w:t>
            </w:r>
            <w:r>
              <w:rPr>
                <w:rFonts w:ascii="Arial" w:eastAsia="Arial" w:hAnsi="Arial" w:cs="Arial"/>
                <w:color w:val="333333"/>
                <w:sz w:val="20"/>
                <w:szCs w:val="20"/>
              </w:rPr>
              <w:t>ộ</w:t>
            </w:r>
            <w:r>
              <w:rPr>
                <w:rFonts w:ascii="Arial" w:eastAsia="Arial" w:hAnsi="Arial" w:cs="Arial"/>
                <w:color w:val="333333"/>
                <w:sz w:val="20"/>
                <w:szCs w:val="20"/>
              </w:rPr>
              <w:t xml:space="preserve"> kh</w:t>
            </w:r>
            <w:r>
              <w:rPr>
                <w:rFonts w:ascii="Arial" w:eastAsia="Arial" w:hAnsi="Arial" w:cs="Arial"/>
                <w:color w:val="333333"/>
                <w:sz w:val="20"/>
                <w:szCs w:val="20"/>
              </w:rPr>
              <w:t>ẩ</w:t>
            </w:r>
            <w:r>
              <w:rPr>
                <w:rFonts w:ascii="Arial" w:eastAsia="Arial" w:hAnsi="Arial" w:cs="Arial"/>
                <w:color w:val="333333"/>
                <w:sz w:val="20"/>
                <w:szCs w:val="20"/>
              </w:rPr>
              <w:t>u thư</w:t>
            </w:r>
            <w:r>
              <w:rPr>
                <w:rFonts w:ascii="Arial" w:eastAsia="Arial" w:hAnsi="Arial" w:cs="Arial"/>
                <w:color w:val="333333"/>
                <w:sz w:val="20"/>
                <w:szCs w:val="20"/>
              </w:rPr>
              <w:t>ờ</w:t>
            </w:r>
            <w:r>
              <w:rPr>
                <w:rFonts w:ascii="Arial" w:eastAsia="Arial" w:hAnsi="Arial" w:cs="Arial"/>
                <w:color w:val="333333"/>
                <w:sz w:val="20"/>
                <w:szCs w:val="20"/>
              </w:rPr>
              <w:t>ng trú: ….….….….….….….….….….….….….….</w:t>
            </w:r>
          </w:p>
          <w:p w14:paraId="43553E95" w14:textId="77777777" w:rsidR="00522D7C" w:rsidRDefault="00FB74B7">
            <w:pPr>
              <w:pBdr>
                <w:top w:val="nil"/>
                <w:left w:val="nil"/>
                <w:bottom w:val="nil"/>
                <w:right w:val="nil"/>
                <w:between w:val="nil"/>
              </w:pBdr>
              <w:spacing w:before="280" w:after="120"/>
              <w:rPr>
                <w:rFonts w:ascii="Arial" w:eastAsia="Arial" w:hAnsi="Arial" w:cs="Arial"/>
                <w:color w:val="333333"/>
                <w:sz w:val="20"/>
                <w:szCs w:val="20"/>
              </w:rPr>
            </w:pPr>
            <w:r>
              <w:rPr>
                <w:rFonts w:ascii="Arial" w:eastAsia="Arial" w:hAnsi="Arial" w:cs="Arial"/>
                <w:color w:val="333333"/>
                <w:sz w:val="20"/>
                <w:szCs w:val="20"/>
              </w:rPr>
              <w:t>Đ</w:t>
            </w:r>
            <w:r>
              <w:rPr>
                <w:rFonts w:ascii="Arial" w:eastAsia="Arial" w:hAnsi="Arial" w:cs="Arial"/>
                <w:color w:val="333333"/>
                <w:sz w:val="20"/>
                <w:szCs w:val="20"/>
              </w:rPr>
              <w:t>ị</w:t>
            </w:r>
            <w:r>
              <w:rPr>
                <w:rFonts w:ascii="Arial" w:eastAsia="Arial" w:hAnsi="Arial" w:cs="Arial"/>
                <w:color w:val="333333"/>
                <w:sz w:val="20"/>
                <w:szCs w:val="20"/>
              </w:rPr>
              <w:t>a ch</w:t>
            </w:r>
            <w:r>
              <w:rPr>
                <w:rFonts w:ascii="Arial" w:eastAsia="Arial" w:hAnsi="Arial" w:cs="Arial"/>
                <w:color w:val="333333"/>
                <w:sz w:val="20"/>
                <w:szCs w:val="20"/>
              </w:rPr>
              <w:t>ỉ</w:t>
            </w:r>
            <w:r>
              <w:rPr>
                <w:rFonts w:ascii="Arial" w:eastAsia="Arial" w:hAnsi="Arial" w:cs="Arial"/>
                <w:color w:val="333333"/>
                <w:sz w:val="20"/>
                <w:szCs w:val="20"/>
              </w:rPr>
              <w:t xml:space="preserve"> liên l</w:t>
            </w:r>
            <w:r>
              <w:rPr>
                <w:rFonts w:ascii="Arial" w:eastAsia="Arial" w:hAnsi="Arial" w:cs="Arial"/>
                <w:color w:val="333333"/>
                <w:sz w:val="20"/>
                <w:szCs w:val="20"/>
              </w:rPr>
              <w:t>ạ</w:t>
            </w:r>
            <w:r>
              <w:rPr>
                <w:rFonts w:ascii="Arial" w:eastAsia="Arial" w:hAnsi="Arial" w:cs="Arial"/>
                <w:color w:val="333333"/>
                <w:sz w:val="20"/>
                <w:szCs w:val="20"/>
              </w:rPr>
              <w:t>c: ….….….….….….….….….….….….….….….….….….….…..</w:t>
            </w:r>
          </w:p>
        </w:tc>
      </w:tr>
    </w:tbl>
    <w:p w14:paraId="3BB78128" w14:textId="77777777" w:rsidR="00522D7C" w:rsidRDefault="00FB74B7">
      <w:pPr>
        <w:spacing w:before="60" w:after="60" w:line="340" w:lineRule="auto"/>
        <w:jc w:val="both"/>
        <w:rPr>
          <w:color w:val="000000"/>
          <w:sz w:val="26"/>
          <w:szCs w:val="26"/>
        </w:rPr>
      </w:pPr>
      <w:r>
        <w:rPr>
          <w:color w:val="000000"/>
          <w:sz w:val="26"/>
          <w:szCs w:val="26"/>
        </w:rPr>
        <w:t xml:space="preserve">3. </w:t>
      </w:r>
    </w:p>
    <w:tbl>
      <w:tblPr>
        <w:tblStyle w:val="a2"/>
        <w:tblW w:w="9923" w:type="dxa"/>
        <w:tblInd w:w="108" w:type="dxa"/>
        <w:tblLayout w:type="fixed"/>
        <w:tblLook w:val="0400" w:firstRow="0" w:lastRow="0" w:firstColumn="0" w:lastColumn="0" w:noHBand="0" w:noVBand="1"/>
      </w:tblPr>
      <w:tblGrid>
        <w:gridCol w:w="4430"/>
        <w:gridCol w:w="2415"/>
        <w:gridCol w:w="3078"/>
      </w:tblGrid>
      <w:tr w:rsidR="00522D7C" w14:paraId="68585073" w14:textId="77777777">
        <w:tc>
          <w:tcPr>
            <w:tcW w:w="6845" w:type="dxa"/>
            <w:gridSpan w:val="2"/>
            <w:tcBorders>
              <w:top w:val="dotted" w:sz="6" w:space="0" w:color="D3D3D3"/>
              <w:left w:val="dotted" w:sz="6" w:space="0" w:color="D3D3D3"/>
              <w:bottom w:val="dotted" w:sz="6" w:space="0" w:color="D3D3D3"/>
              <w:right w:val="dotted" w:sz="6" w:space="0" w:color="D3D3D3"/>
            </w:tcBorders>
            <w:tcMar>
              <w:top w:w="0" w:type="dxa"/>
              <w:left w:w="108" w:type="dxa"/>
              <w:bottom w:w="0" w:type="dxa"/>
              <w:right w:w="108" w:type="dxa"/>
            </w:tcMar>
          </w:tcPr>
          <w:p w14:paraId="09E2BE4A" w14:textId="77777777" w:rsidR="00522D7C" w:rsidRDefault="00FB74B7">
            <w:pPr>
              <w:pBdr>
                <w:top w:val="nil"/>
                <w:left w:val="nil"/>
                <w:bottom w:val="nil"/>
                <w:right w:val="nil"/>
                <w:between w:val="nil"/>
              </w:pBdr>
              <w:spacing w:after="120"/>
              <w:rPr>
                <w:rFonts w:ascii="Arial" w:eastAsia="Arial" w:hAnsi="Arial" w:cs="Arial"/>
                <w:color w:val="333333"/>
                <w:sz w:val="20"/>
                <w:szCs w:val="20"/>
              </w:rPr>
            </w:pPr>
            <w:r>
              <w:rPr>
                <w:rFonts w:ascii="Arial" w:eastAsia="Arial" w:hAnsi="Arial" w:cs="Arial"/>
                <w:color w:val="333333"/>
                <w:sz w:val="20"/>
                <w:szCs w:val="20"/>
              </w:rPr>
              <w:t>H</w:t>
            </w:r>
            <w:r>
              <w:rPr>
                <w:rFonts w:ascii="Arial" w:eastAsia="Arial" w:hAnsi="Arial" w:cs="Arial"/>
                <w:color w:val="333333"/>
                <w:sz w:val="20"/>
                <w:szCs w:val="20"/>
              </w:rPr>
              <w:t>ọ</w:t>
            </w:r>
            <w:r>
              <w:rPr>
                <w:rFonts w:ascii="Arial" w:eastAsia="Arial" w:hAnsi="Arial" w:cs="Arial"/>
                <w:color w:val="333333"/>
                <w:sz w:val="20"/>
                <w:szCs w:val="20"/>
              </w:rPr>
              <w:t xml:space="preserve"> và tên:</w:t>
            </w:r>
          </w:p>
        </w:tc>
        <w:tc>
          <w:tcPr>
            <w:tcW w:w="3078" w:type="dxa"/>
            <w:tcBorders>
              <w:top w:val="dotted" w:sz="6" w:space="0" w:color="D3D3D3"/>
              <w:left w:val="dotted" w:sz="6" w:space="0" w:color="D3D3D3"/>
              <w:bottom w:val="dotted" w:sz="6" w:space="0" w:color="D3D3D3"/>
              <w:right w:val="dotted" w:sz="6" w:space="0" w:color="D3D3D3"/>
            </w:tcBorders>
            <w:tcMar>
              <w:top w:w="0" w:type="dxa"/>
              <w:left w:w="108" w:type="dxa"/>
              <w:bottom w:w="0" w:type="dxa"/>
              <w:right w:w="108" w:type="dxa"/>
            </w:tcMar>
          </w:tcPr>
          <w:p w14:paraId="5AAADFCB" w14:textId="77777777" w:rsidR="00522D7C" w:rsidRDefault="00FB74B7">
            <w:pPr>
              <w:pBdr>
                <w:top w:val="nil"/>
                <w:left w:val="nil"/>
                <w:bottom w:val="nil"/>
                <w:right w:val="nil"/>
                <w:between w:val="nil"/>
              </w:pBdr>
              <w:spacing w:after="120"/>
              <w:rPr>
                <w:rFonts w:ascii="Arial" w:eastAsia="Arial" w:hAnsi="Arial" w:cs="Arial"/>
                <w:color w:val="333333"/>
                <w:sz w:val="20"/>
                <w:szCs w:val="20"/>
              </w:rPr>
            </w:pPr>
            <w:r>
              <w:rPr>
                <w:rFonts w:ascii="Arial" w:eastAsia="Arial" w:hAnsi="Arial" w:cs="Arial"/>
                <w:color w:val="333333"/>
                <w:sz w:val="20"/>
                <w:szCs w:val="20"/>
              </w:rPr>
              <w:t>Gi</w:t>
            </w:r>
            <w:r>
              <w:rPr>
                <w:rFonts w:ascii="Arial" w:eastAsia="Arial" w:hAnsi="Arial" w:cs="Arial"/>
                <w:color w:val="333333"/>
                <w:sz w:val="20"/>
                <w:szCs w:val="20"/>
              </w:rPr>
              <w:t>ớ</w:t>
            </w:r>
            <w:r>
              <w:rPr>
                <w:rFonts w:ascii="Arial" w:eastAsia="Arial" w:hAnsi="Arial" w:cs="Arial"/>
                <w:color w:val="333333"/>
                <w:sz w:val="20"/>
                <w:szCs w:val="20"/>
              </w:rPr>
              <w:t>i tính: …….</w:t>
            </w:r>
          </w:p>
        </w:tc>
      </w:tr>
      <w:tr w:rsidR="00522D7C" w14:paraId="7B5440E6" w14:textId="77777777">
        <w:tc>
          <w:tcPr>
            <w:tcW w:w="4430" w:type="dxa"/>
            <w:tcBorders>
              <w:top w:val="dotted" w:sz="6" w:space="0" w:color="D3D3D3"/>
              <w:left w:val="dotted" w:sz="6" w:space="0" w:color="D3D3D3"/>
              <w:bottom w:val="dotted" w:sz="6" w:space="0" w:color="D3D3D3"/>
              <w:right w:val="dotted" w:sz="6" w:space="0" w:color="D3D3D3"/>
            </w:tcBorders>
            <w:tcMar>
              <w:top w:w="0" w:type="dxa"/>
              <w:left w:w="108" w:type="dxa"/>
              <w:bottom w:w="0" w:type="dxa"/>
              <w:right w:w="108" w:type="dxa"/>
            </w:tcMar>
          </w:tcPr>
          <w:p w14:paraId="1F134696" w14:textId="77777777" w:rsidR="00522D7C" w:rsidRDefault="00FB74B7">
            <w:pPr>
              <w:pBdr>
                <w:top w:val="nil"/>
                <w:left w:val="nil"/>
                <w:bottom w:val="nil"/>
                <w:right w:val="nil"/>
                <w:between w:val="nil"/>
              </w:pBdr>
              <w:spacing w:after="120"/>
              <w:rPr>
                <w:rFonts w:ascii="Arial" w:eastAsia="Arial" w:hAnsi="Arial" w:cs="Arial"/>
                <w:color w:val="333333"/>
                <w:sz w:val="20"/>
                <w:szCs w:val="20"/>
              </w:rPr>
            </w:pPr>
            <w:r>
              <w:rPr>
                <w:rFonts w:ascii="Arial" w:eastAsia="Arial" w:hAnsi="Arial" w:cs="Arial"/>
                <w:color w:val="333333"/>
                <w:sz w:val="20"/>
                <w:szCs w:val="20"/>
              </w:rPr>
              <w:t>Sinh ngày: …….….….….….….</w:t>
            </w:r>
          </w:p>
        </w:tc>
        <w:tc>
          <w:tcPr>
            <w:tcW w:w="2415" w:type="dxa"/>
            <w:tcBorders>
              <w:top w:val="dotted" w:sz="6" w:space="0" w:color="D3D3D3"/>
              <w:left w:val="dotted" w:sz="6" w:space="0" w:color="D3D3D3"/>
              <w:bottom w:val="dotted" w:sz="6" w:space="0" w:color="D3D3D3"/>
              <w:right w:val="dotted" w:sz="6" w:space="0" w:color="D3D3D3"/>
            </w:tcBorders>
            <w:tcMar>
              <w:top w:w="0" w:type="dxa"/>
              <w:left w:w="108" w:type="dxa"/>
              <w:bottom w:w="0" w:type="dxa"/>
              <w:right w:w="108" w:type="dxa"/>
            </w:tcMar>
          </w:tcPr>
          <w:p w14:paraId="4187B72B" w14:textId="77777777" w:rsidR="00522D7C" w:rsidRDefault="00FB74B7">
            <w:pPr>
              <w:pBdr>
                <w:top w:val="nil"/>
                <w:left w:val="nil"/>
                <w:bottom w:val="nil"/>
                <w:right w:val="nil"/>
                <w:between w:val="nil"/>
              </w:pBdr>
              <w:spacing w:after="120"/>
              <w:rPr>
                <w:rFonts w:ascii="Arial" w:eastAsia="Arial" w:hAnsi="Arial" w:cs="Arial"/>
                <w:color w:val="333333"/>
                <w:sz w:val="20"/>
                <w:szCs w:val="20"/>
              </w:rPr>
            </w:pPr>
            <w:r>
              <w:rPr>
                <w:rFonts w:ascii="Arial" w:eastAsia="Arial" w:hAnsi="Arial" w:cs="Arial"/>
                <w:color w:val="333333"/>
                <w:sz w:val="20"/>
                <w:szCs w:val="20"/>
              </w:rPr>
              <w:t> Dân t</w:t>
            </w:r>
            <w:r>
              <w:rPr>
                <w:rFonts w:ascii="Arial" w:eastAsia="Arial" w:hAnsi="Arial" w:cs="Arial"/>
                <w:color w:val="333333"/>
                <w:sz w:val="20"/>
                <w:szCs w:val="20"/>
              </w:rPr>
              <w:t>ộ</w:t>
            </w:r>
            <w:r>
              <w:rPr>
                <w:rFonts w:ascii="Arial" w:eastAsia="Arial" w:hAnsi="Arial" w:cs="Arial"/>
                <w:color w:val="333333"/>
                <w:sz w:val="20"/>
                <w:szCs w:val="20"/>
              </w:rPr>
              <w:t>c: …..</w:t>
            </w:r>
          </w:p>
        </w:tc>
        <w:tc>
          <w:tcPr>
            <w:tcW w:w="3078" w:type="dxa"/>
            <w:tcBorders>
              <w:top w:val="dotted" w:sz="6" w:space="0" w:color="D3D3D3"/>
              <w:left w:val="dotted" w:sz="6" w:space="0" w:color="D3D3D3"/>
              <w:bottom w:val="dotted" w:sz="6" w:space="0" w:color="D3D3D3"/>
              <w:right w:val="dotted" w:sz="6" w:space="0" w:color="D3D3D3"/>
            </w:tcBorders>
            <w:tcMar>
              <w:top w:w="0" w:type="dxa"/>
              <w:left w:w="108" w:type="dxa"/>
              <w:bottom w:w="0" w:type="dxa"/>
              <w:right w:w="108" w:type="dxa"/>
            </w:tcMar>
          </w:tcPr>
          <w:p w14:paraId="0E8ABBD3" w14:textId="77777777" w:rsidR="00522D7C" w:rsidRDefault="00FB74B7">
            <w:pPr>
              <w:pBdr>
                <w:top w:val="nil"/>
                <w:left w:val="nil"/>
                <w:bottom w:val="nil"/>
                <w:right w:val="nil"/>
                <w:between w:val="nil"/>
              </w:pBdr>
              <w:spacing w:after="120"/>
              <w:rPr>
                <w:rFonts w:ascii="Arial" w:eastAsia="Arial" w:hAnsi="Arial" w:cs="Arial"/>
                <w:color w:val="333333"/>
                <w:sz w:val="20"/>
                <w:szCs w:val="20"/>
              </w:rPr>
            </w:pPr>
            <w:r>
              <w:rPr>
                <w:rFonts w:ascii="Arial" w:eastAsia="Arial" w:hAnsi="Arial" w:cs="Arial"/>
                <w:color w:val="333333"/>
                <w:sz w:val="20"/>
                <w:szCs w:val="20"/>
              </w:rPr>
              <w:t>Qu</w:t>
            </w:r>
            <w:r>
              <w:rPr>
                <w:rFonts w:ascii="Arial" w:eastAsia="Arial" w:hAnsi="Arial" w:cs="Arial"/>
                <w:color w:val="333333"/>
                <w:sz w:val="20"/>
                <w:szCs w:val="20"/>
              </w:rPr>
              <w:t>ố</w:t>
            </w:r>
            <w:r>
              <w:rPr>
                <w:rFonts w:ascii="Arial" w:eastAsia="Arial" w:hAnsi="Arial" w:cs="Arial"/>
                <w:color w:val="333333"/>
                <w:sz w:val="20"/>
                <w:szCs w:val="20"/>
              </w:rPr>
              <w:t>c t</w:t>
            </w:r>
            <w:r>
              <w:rPr>
                <w:rFonts w:ascii="Arial" w:eastAsia="Arial" w:hAnsi="Arial" w:cs="Arial"/>
                <w:color w:val="333333"/>
                <w:sz w:val="20"/>
                <w:szCs w:val="20"/>
              </w:rPr>
              <w:t>ị</w:t>
            </w:r>
            <w:r>
              <w:rPr>
                <w:rFonts w:ascii="Arial" w:eastAsia="Arial" w:hAnsi="Arial" w:cs="Arial"/>
                <w:color w:val="333333"/>
                <w:sz w:val="20"/>
                <w:szCs w:val="20"/>
              </w:rPr>
              <w:t>ch: Vi</w:t>
            </w:r>
            <w:r>
              <w:rPr>
                <w:rFonts w:ascii="Arial" w:eastAsia="Arial" w:hAnsi="Arial" w:cs="Arial"/>
                <w:color w:val="333333"/>
                <w:sz w:val="20"/>
                <w:szCs w:val="20"/>
              </w:rPr>
              <w:t>ệ</w:t>
            </w:r>
            <w:r>
              <w:rPr>
                <w:rFonts w:ascii="Arial" w:eastAsia="Arial" w:hAnsi="Arial" w:cs="Arial"/>
                <w:color w:val="333333"/>
                <w:sz w:val="20"/>
                <w:szCs w:val="20"/>
              </w:rPr>
              <w:t>t Nam</w:t>
            </w:r>
          </w:p>
        </w:tc>
      </w:tr>
      <w:tr w:rsidR="00522D7C" w14:paraId="50DCCF30" w14:textId="77777777">
        <w:tc>
          <w:tcPr>
            <w:tcW w:w="9923" w:type="dxa"/>
            <w:gridSpan w:val="3"/>
            <w:tcBorders>
              <w:top w:val="dotted" w:sz="6" w:space="0" w:color="D3D3D3"/>
              <w:left w:val="dotted" w:sz="6" w:space="0" w:color="D3D3D3"/>
              <w:bottom w:val="dotted" w:sz="6" w:space="0" w:color="D3D3D3"/>
              <w:right w:val="dotted" w:sz="6" w:space="0" w:color="D3D3D3"/>
            </w:tcBorders>
            <w:tcMar>
              <w:top w:w="0" w:type="dxa"/>
              <w:left w:w="108" w:type="dxa"/>
              <w:bottom w:w="0" w:type="dxa"/>
              <w:right w:w="108" w:type="dxa"/>
            </w:tcMar>
          </w:tcPr>
          <w:p w14:paraId="6A4AC10C" w14:textId="77777777" w:rsidR="00522D7C" w:rsidRDefault="00FB74B7">
            <w:pPr>
              <w:pBdr>
                <w:top w:val="nil"/>
                <w:left w:val="nil"/>
                <w:bottom w:val="nil"/>
                <w:right w:val="nil"/>
                <w:between w:val="nil"/>
              </w:pBdr>
              <w:spacing w:after="120"/>
              <w:rPr>
                <w:rFonts w:ascii="Arial" w:eastAsia="Arial" w:hAnsi="Arial" w:cs="Arial"/>
                <w:color w:val="333333"/>
                <w:sz w:val="20"/>
                <w:szCs w:val="20"/>
              </w:rPr>
            </w:pPr>
            <w:r>
              <w:rPr>
                <w:rFonts w:ascii="Arial" w:eastAsia="Arial" w:hAnsi="Arial" w:cs="Arial"/>
                <w:color w:val="333333"/>
                <w:sz w:val="20"/>
                <w:szCs w:val="20"/>
              </w:rPr>
              <w:t>Căn cư</w:t>
            </w:r>
            <w:r>
              <w:rPr>
                <w:rFonts w:ascii="Arial" w:eastAsia="Arial" w:hAnsi="Arial" w:cs="Arial"/>
                <w:color w:val="333333"/>
                <w:sz w:val="20"/>
                <w:szCs w:val="20"/>
              </w:rPr>
              <w:t>ớ</w:t>
            </w:r>
            <w:r>
              <w:rPr>
                <w:rFonts w:ascii="Arial" w:eastAsia="Arial" w:hAnsi="Arial" w:cs="Arial"/>
                <w:color w:val="333333"/>
                <w:sz w:val="20"/>
                <w:szCs w:val="20"/>
              </w:rPr>
              <w:t>c công dân: ….….….….….…</w:t>
            </w:r>
          </w:p>
        </w:tc>
      </w:tr>
      <w:tr w:rsidR="00522D7C" w14:paraId="39B8040A" w14:textId="77777777">
        <w:tc>
          <w:tcPr>
            <w:tcW w:w="4430" w:type="dxa"/>
            <w:tcBorders>
              <w:top w:val="dotted" w:sz="6" w:space="0" w:color="D3D3D3"/>
              <w:left w:val="dotted" w:sz="6" w:space="0" w:color="D3D3D3"/>
              <w:bottom w:val="dotted" w:sz="6" w:space="0" w:color="D3D3D3"/>
              <w:right w:val="dotted" w:sz="6" w:space="0" w:color="D3D3D3"/>
            </w:tcBorders>
            <w:tcMar>
              <w:top w:w="0" w:type="dxa"/>
              <w:left w:w="108" w:type="dxa"/>
              <w:bottom w:w="0" w:type="dxa"/>
              <w:right w:w="108" w:type="dxa"/>
            </w:tcMar>
          </w:tcPr>
          <w:p w14:paraId="42053882" w14:textId="77777777" w:rsidR="00522D7C" w:rsidRDefault="00FB74B7">
            <w:pPr>
              <w:pBdr>
                <w:top w:val="nil"/>
                <w:left w:val="nil"/>
                <w:bottom w:val="nil"/>
                <w:right w:val="nil"/>
                <w:between w:val="nil"/>
              </w:pBdr>
              <w:spacing w:after="120"/>
              <w:rPr>
                <w:rFonts w:ascii="Arial" w:eastAsia="Arial" w:hAnsi="Arial" w:cs="Arial"/>
                <w:color w:val="333333"/>
                <w:sz w:val="20"/>
                <w:szCs w:val="20"/>
              </w:rPr>
            </w:pPr>
            <w:r>
              <w:rPr>
                <w:rFonts w:ascii="Arial" w:eastAsia="Arial" w:hAnsi="Arial" w:cs="Arial"/>
                <w:color w:val="333333"/>
                <w:sz w:val="20"/>
                <w:szCs w:val="20"/>
              </w:rPr>
              <w:t>Ngày c</w:t>
            </w:r>
            <w:r>
              <w:rPr>
                <w:rFonts w:ascii="Arial" w:eastAsia="Arial" w:hAnsi="Arial" w:cs="Arial"/>
                <w:color w:val="333333"/>
                <w:sz w:val="20"/>
                <w:szCs w:val="20"/>
              </w:rPr>
              <w:t>ấ</w:t>
            </w:r>
            <w:r>
              <w:rPr>
                <w:rFonts w:ascii="Arial" w:eastAsia="Arial" w:hAnsi="Arial" w:cs="Arial"/>
                <w:color w:val="333333"/>
                <w:sz w:val="20"/>
                <w:szCs w:val="20"/>
              </w:rPr>
              <w:t>p: ….….….….….….….. </w:t>
            </w:r>
          </w:p>
        </w:tc>
        <w:tc>
          <w:tcPr>
            <w:tcW w:w="5493" w:type="dxa"/>
            <w:gridSpan w:val="2"/>
            <w:tcBorders>
              <w:top w:val="dotted" w:sz="6" w:space="0" w:color="D3D3D3"/>
              <w:left w:val="dotted" w:sz="6" w:space="0" w:color="D3D3D3"/>
              <w:bottom w:val="dotted" w:sz="6" w:space="0" w:color="D3D3D3"/>
              <w:right w:val="dotted" w:sz="6" w:space="0" w:color="D3D3D3"/>
            </w:tcBorders>
            <w:tcMar>
              <w:top w:w="0" w:type="dxa"/>
              <w:left w:w="108" w:type="dxa"/>
              <w:bottom w:w="0" w:type="dxa"/>
              <w:right w:w="108" w:type="dxa"/>
            </w:tcMar>
          </w:tcPr>
          <w:p w14:paraId="5D55A56C" w14:textId="77777777" w:rsidR="00522D7C" w:rsidRDefault="00FB74B7">
            <w:pPr>
              <w:pBdr>
                <w:top w:val="nil"/>
                <w:left w:val="nil"/>
                <w:bottom w:val="nil"/>
                <w:right w:val="nil"/>
                <w:between w:val="nil"/>
              </w:pBdr>
              <w:spacing w:after="120"/>
              <w:rPr>
                <w:rFonts w:ascii="Arial" w:eastAsia="Arial" w:hAnsi="Arial" w:cs="Arial"/>
                <w:color w:val="333333"/>
                <w:sz w:val="20"/>
                <w:szCs w:val="20"/>
              </w:rPr>
            </w:pPr>
            <w:r>
              <w:rPr>
                <w:rFonts w:ascii="Arial" w:eastAsia="Arial" w:hAnsi="Arial" w:cs="Arial"/>
                <w:color w:val="333333"/>
                <w:sz w:val="20"/>
                <w:szCs w:val="20"/>
              </w:rPr>
              <w:t>  Nơi c</w:t>
            </w:r>
            <w:r>
              <w:rPr>
                <w:rFonts w:ascii="Arial" w:eastAsia="Arial" w:hAnsi="Arial" w:cs="Arial"/>
                <w:color w:val="333333"/>
                <w:sz w:val="20"/>
                <w:szCs w:val="20"/>
              </w:rPr>
              <w:t>ấ</w:t>
            </w:r>
            <w:r>
              <w:rPr>
                <w:rFonts w:ascii="Arial" w:eastAsia="Arial" w:hAnsi="Arial" w:cs="Arial"/>
                <w:color w:val="333333"/>
                <w:sz w:val="20"/>
                <w:szCs w:val="20"/>
              </w:rPr>
              <w:t>p: ….….….….….….….….….….</w:t>
            </w:r>
          </w:p>
        </w:tc>
      </w:tr>
      <w:tr w:rsidR="00522D7C" w14:paraId="6A72A0F0" w14:textId="77777777">
        <w:tc>
          <w:tcPr>
            <w:tcW w:w="9923" w:type="dxa"/>
            <w:gridSpan w:val="3"/>
            <w:tcBorders>
              <w:top w:val="dotted" w:sz="6" w:space="0" w:color="D3D3D3"/>
              <w:left w:val="dotted" w:sz="6" w:space="0" w:color="D3D3D3"/>
              <w:bottom w:val="dotted" w:sz="6" w:space="0" w:color="D3D3D3"/>
              <w:right w:val="dotted" w:sz="6" w:space="0" w:color="D3D3D3"/>
            </w:tcBorders>
            <w:tcMar>
              <w:top w:w="0" w:type="dxa"/>
              <w:left w:w="108" w:type="dxa"/>
              <w:bottom w:w="0" w:type="dxa"/>
              <w:right w:w="108" w:type="dxa"/>
            </w:tcMar>
          </w:tcPr>
          <w:p w14:paraId="637FCB5F" w14:textId="77777777" w:rsidR="00522D7C" w:rsidRDefault="00FB74B7">
            <w:pPr>
              <w:pBdr>
                <w:top w:val="nil"/>
                <w:left w:val="nil"/>
                <w:bottom w:val="nil"/>
                <w:right w:val="nil"/>
                <w:between w:val="nil"/>
              </w:pBdr>
              <w:spacing w:after="120"/>
              <w:rPr>
                <w:rFonts w:ascii="Arial" w:eastAsia="Arial" w:hAnsi="Arial" w:cs="Arial"/>
                <w:color w:val="333333"/>
                <w:sz w:val="20"/>
                <w:szCs w:val="20"/>
              </w:rPr>
            </w:pPr>
            <w:r>
              <w:rPr>
                <w:rFonts w:ascii="Arial" w:eastAsia="Arial" w:hAnsi="Arial" w:cs="Arial"/>
                <w:color w:val="333333"/>
                <w:sz w:val="20"/>
                <w:szCs w:val="20"/>
              </w:rPr>
              <w:t>Nơi đăng ký h</w:t>
            </w:r>
            <w:r>
              <w:rPr>
                <w:rFonts w:ascii="Arial" w:eastAsia="Arial" w:hAnsi="Arial" w:cs="Arial"/>
                <w:color w:val="333333"/>
                <w:sz w:val="20"/>
                <w:szCs w:val="20"/>
              </w:rPr>
              <w:t>ộ</w:t>
            </w:r>
            <w:r>
              <w:rPr>
                <w:rFonts w:ascii="Arial" w:eastAsia="Arial" w:hAnsi="Arial" w:cs="Arial"/>
                <w:color w:val="333333"/>
                <w:sz w:val="20"/>
                <w:szCs w:val="20"/>
              </w:rPr>
              <w:t xml:space="preserve"> kh</w:t>
            </w:r>
            <w:r>
              <w:rPr>
                <w:rFonts w:ascii="Arial" w:eastAsia="Arial" w:hAnsi="Arial" w:cs="Arial"/>
                <w:color w:val="333333"/>
                <w:sz w:val="20"/>
                <w:szCs w:val="20"/>
              </w:rPr>
              <w:t>ẩ</w:t>
            </w:r>
            <w:r>
              <w:rPr>
                <w:rFonts w:ascii="Arial" w:eastAsia="Arial" w:hAnsi="Arial" w:cs="Arial"/>
                <w:color w:val="333333"/>
                <w:sz w:val="20"/>
                <w:szCs w:val="20"/>
              </w:rPr>
              <w:t>u thư</w:t>
            </w:r>
            <w:r>
              <w:rPr>
                <w:rFonts w:ascii="Arial" w:eastAsia="Arial" w:hAnsi="Arial" w:cs="Arial"/>
                <w:color w:val="333333"/>
                <w:sz w:val="20"/>
                <w:szCs w:val="20"/>
              </w:rPr>
              <w:t>ờ</w:t>
            </w:r>
            <w:r>
              <w:rPr>
                <w:rFonts w:ascii="Arial" w:eastAsia="Arial" w:hAnsi="Arial" w:cs="Arial"/>
                <w:color w:val="333333"/>
                <w:sz w:val="20"/>
                <w:szCs w:val="20"/>
              </w:rPr>
              <w:t>ng trú: ….….….….….….….….….….….….….….</w:t>
            </w:r>
          </w:p>
          <w:p w14:paraId="38A9F040" w14:textId="77777777" w:rsidR="00522D7C" w:rsidRDefault="00FB74B7">
            <w:pPr>
              <w:pBdr>
                <w:top w:val="nil"/>
                <w:left w:val="nil"/>
                <w:bottom w:val="nil"/>
                <w:right w:val="nil"/>
                <w:between w:val="nil"/>
              </w:pBdr>
              <w:spacing w:before="280" w:after="120"/>
              <w:rPr>
                <w:rFonts w:ascii="Arial" w:eastAsia="Arial" w:hAnsi="Arial" w:cs="Arial"/>
                <w:color w:val="333333"/>
                <w:sz w:val="20"/>
                <w:szCs w:val="20"/>
              </w:rPr>
            </w:pPr>
            <w:r>
              <w:rPr>
                <w:rFonts w:ascii="Arial" w:eastAsia="Arial" w:hAnsi="Arial" w:cs="Arial"/>
                <w:color w:val="333333"/>
                <w:sz w:val="20"/>
                <w:szCs w:val="20"/>
              </w:rPr>
              <w:t>Đ</w:t>
            </w:r>
            <w:r>
              <w:rPr>
                <w:rFonts w:ascii="Arial" w:eastAsia="Arial" w:hAnsi="Arial" w:cs="Arial"/>
                <w:color w:val="333333"/>
                <w:sz w:val="20"/>
                <w:szCs w:val="20"/>
              </w:rPr>
              <w:t>ị</w:t>
            </w:r>
            <w:r>
              <w:rPr>
                <w:rFonts w:ascii="Arial" w:eastAsia="Arial" w:hAnsi="Arial" w:cs="Arial"/>
                <w:color w:val="333333"/>
                <w:sz w:val="20"/>
                <w:szCs w:val="20"/>
              </w:rPr>
              <w:t>a ch</w:t>
            </w:r>
            <w:r>
              <w:rPr>
                <w:rFonts w:ascii="Arial" w:eastAsia="Arial" w:hAnsi="Arial" w:cs="Arial"/>
                <w:color w:val="333333"/>
                <w:sz w:val="20"/>
                <w:szCs w:val="20"/>
              </w:rPr>
              <w:t>ỉ</w:t>
            </w:r>
            <w:r>
              <w:rPr>
                <w:rFonts w:ascii="Arial" w:eastAsia="Arial" w:hAnsi="Arial" w:cs="Arial"/>
                <w:color w:val="333333"/>
                <w:sz w:val="20"/>
                <w:szCs w:val="20"/>
              </w:rPr>
              <w:t xml:space="preserve"> liên l</w:t>
            </w:r>
            <w:r>
              <w:rPr>
                <w:rFonts w:ascii="Arial" w:eastAsia="Arial" w:hAnsi="Arial" w:cs="Arial"/>
                <w:color w:val="333333"/>
                <w:sz w:val="20"/>
                <w:szCs w:val="20"/>
              </w:rPr>
              <w:t>ạ</w:t>
            </w:r>
            <w:r>
              <w:rPr>
                <w:rFonts w:ascii="Arial" w:eastAsia="Arial" w:hAnsi="Arial" w:cs="Arial"/>
                <w:color w:val="333333"/>
                <w:sz w:val="20"/>
                <w:szCs w:val="20"/>
              </w:rPr>
              <w:t>c: ….….….….….….….….….….….….….….….….….….….…..</w:t>
            </w:r>
          </w:p>
        </w:tc>
      </w:tr>
    </w:tbl>
    <w:p w14:paraId="4A950149" w14:textId="77777777" w:rsidR="00522D7C" w:rsidRDefault="00522D7C">
      <w:pPr>
        <w:spacing w:before="60" w:after="60" w:line="340" w:lineRule="auto"/>
        <w:jc w:val="both"/>
        <w:rPr>
          <w:color w:val="000000"/>
          <w:sz w:val="26"/>
          <w:szCs w:val="26"/>
        </w:rPr>
      </w:pPr>
    </w:p>
    <w:p w14:paraId="515F2F26" w14:textId="77777777" w:rsidR="00522D7C" w:rsidRDefault="00FB74B7">
      <w:pPr>
        <w:spacing w:before="120" w:after="120" w:line="340" w:lineRule="auto"/>
        <w:jc w:val="both"/>
        <w:rPr>
          <w:color w:val="000000"/>
          <w:sz w:val="26"/>
          <w:szCs w:val="26"/>
        </w:rPr>
      </w:pPr>
      <w:r>
        <w:rPr>
          <w:b/>
          <w:bCs/>
          <w:color w:val="000000"/>
          <w:sz w:val="26"/>
          <w:szCs w:val="26"/>
        </w:rPr>
        <w:t>ĐIỀU 5:</w:t>
      </w:r>
      <w:r>
        <w:rPr>
          <w:color w:val="000000"/>
          <w:sz w:val="26"/>
          <w:szCs w:val="26"/>
        </w:rPr>
        <w:t xml:space="preserve"> </w:t>
      </w:r>
      <w:r>
        <w:rPr>
          <w:b/>
          <w:bCs/>
          <w:color w:val="000000"/>
          <w:sz w:val="26"/>
          <w:szCs w:val="26"/>
        </w:rPr>
        <w:t>VỐN</w:t>
      </w:r>
      <w:r>
        <w:rPr>
          <w:b/>
          <w:bCs/>
          <w:i/>
          <w:iCs/>
          <w:color w:val="000000"/>
          <w:sz w:val="26"/>
          <w:szCs w:val="26"/>
        </w:rPr>
        <w:t xml:space="preserve"> </w:t>
      </w:r>
    </w:p>
    <w:p w14:paraId="4BA0B8A5" w14:textId="77777777" w:rsidR="00522D7C" w:rsidRDefault="00FB74B7">
      <w:pPr>
        <w:tabs>
          <w:tab w:val="left" w:pos="680"/>
          <w:tab w:val="left" w:pos="9356"/>
        </w:tabs>
        <w:spacing w:before="120" w:after="120" w:line="340" w:lineRule="auto"/>
        <w:ind w:left="675" w:hanging="675"/>
        <w:jc w:val="both"/>
        <w:rPr>
          <w:i/>
          <w:iCs/>
          <w:color w:val="000000"/>
          <w:sz w:val="26"/>
          <w:szCs w:val="26"/>
        </w:rPr>
      </w:pPr>
      <w:r>
        <w:rPr>
          <w:color w:val="000000"/>
          <w:sz w:val="26"/>
          <w:szCs w:val="26"/>
        </w:rPr>
        <w:t>5.1</w:t>
      </w:r>
      <w:r>
        <w:rPr>
          <w:color w:val="000000"/>
          <w:sz w:val="26"/>
          <w:szCs w:val="26"/>
        </w:rPr>
        <w:tab/>
        <w:t xml:space="preserve">Vốn điều lệ của Công ty là: </w:t>
      </w:r>
      <w:r>
        <w:rPr>
          <w:color w:val="000000"/>
          <w:sz w:val="26"/>
          <w:szCs w:val="26"/>
        </w:rPr>
        <w:tab/>
      </w:r>
    </w:p>
    <w:p w14:paraId="6FD864BC" w14:textId="77777777" w:rsidR="00522D7C" w:rsidRDefault="00FB74B7">
      <w:pPr>
        <w:tabs>
          <w:tab w:val="left" w:pos="9356"/>
        </w:tabs>
        <w:spacing w:before="120" w:after="120" w:line="340" w:lineRule="auto"/>
        <w:ind w:left="2040" w:hanging="1365"/>
        <w:jc w:val="both"/>
        <w:rPr>
          <w:color w:val="000000"/>
          <w:sz w:val="26"/>
          <w:szCs w:val="26"/>
        </w:rPr>
      </w:pPr>
      <w:r>
        <w:rPr>
          <w:color w:val="000000"/>
          <w:sz w:val="26"/>
          <w:szCs w:val="26"/>
        </w:rPr>
        <w:t xml:space="preserve">Trong đó: </w:t>
      </w:r>
      <w:r>
        <w:rPr>
          <w:color w:val="000000"/>
          <w:sz w:val="26"/>
          <w:szCs w:val="26"/>
        </w:rPr>
        <w:tab/>
      </w:r>
      <w:r>
        <w:rPr>
          <w:color w:val="000000"/>
          <w:sz w:val="26"/>
          <w:szCs w:val="26"/>
        </w:rPr>
        <w:t>+ Vốn góp bằng tiền mặt:</w:t>
      </w:r>
      <w:r>
        <w:rPr>
          <w:color w:val="000000"/>
          <w:sz w:val="26"/>
          <w:szCs w:val="26"/>
        </w:rPr>
        <w:tab/>
      </w:r>
    </w:p>
    <w:p w14:paraId="5B9D757C" w14:textId="77777777" w:rsidR="00522D7C" w:rsidRDefault="00FB74B7">
      <w:pPr>
        <w:tabs>
          <w:tab w:val="left" w:pos="9356"/>
        </w:tabs>
        <w:spacing w:before="120" w:after="120" w:line="340" w:lineRule="auto"/>
        <w:ind w:left="2040"/>
        <w:jc w:val="both"/>
        <w:rPr>
          <w:color w:val="000000"/>
          <w:sz w:val="26"/>
          <w:szCs w:val="26"/>
        </w:rPr>
      </w:pPr>
      <w:r>
        <w:rPr>
          <w:color w:val="000000"/>
          <w:sz w:val="26"/>
          <w:szCs w:val="26"/>
        </w:rPr>
        <w:t>+ Vốn góp bằng tài sản:</w:t>
      </w:r>
      <w:r>
        <w:rPr>
          <w:color w:val="000000"/>
          <w:sz w:val="26"/>
          <w:szCs w:val="26"/>
        </w:rPr>
        <w:tab/>
      </w:r>
    </w:p>
    <w:p w14:paraId="42B0F32F" w14:textId="77777777" w:rsidR="00522D7C" w:rsidRDefault="00FB74B7">
      <w:pPr>
        <w:spacing w:before="120" w:after="120" w:line="340" w:lineRule="auto"/>
        <w:jc w:val="both"/>
        <w:rPr>
          <w:color w:val="000000"/>
          <w:sz w:val="26"/>
          <w:szCs w:val="26"/>
        </w:rPr>
      </w:pPr>
      <w:r>
        <w:rPr>
          <w:color w:val="000000"/>
          <w:sz w:val="26"/>
          <w:szCs w:val="26"/>
        </w:rPr>
        <w:lastRenderedPageBreak/>
        <w:t>5.2</w:t>
      </w:r>
      <w:r>
        <w:rPr>
          <w:color w:val="000000"/>
          <w:sz w:val="26"/>
          <w:szCs w:val="26"/>
        </w:rPr>
        <w:tab/>
        <w:t xml:space="preserve">Phần vốn góp và giá trị vốn góp của các thành viên: </w:t>
      </w:r>
    </w:p>
    <w:tbl>
      <w:tblPr>
        <w:tblStyle w:val="a3"/>
        <w:tblW w:w="9120" w:type="dxa"/>
        <w:tblInd w:w="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28"/>
        <w:gridCol w:w="3480"/>
        <w:gridCol w:w="2040"/>
        <w:gridCol w:w="1200"/>
        <w:gridCol w:w="1572"/>
      </w:tblGrid>
      <w:tr w:rsidR="00522D7C" w14:paraId="1E82EC36" w14:textId="77777777">
        <w:trPr>
          <w:trHeight w:val="692"/>
        </w:trPr>
        <w:tc>
          <w:tcPr>
            <w:tcW w:w="828" w:type="dxa"/>
            <w:tcBorders>
              <w:bottom w:val="single" w:sz="4" w:space="0" w:color="000000"/>
            </w:tcBorders>
            <w:vAlign w:val="center"/>
          </w:tcPr>
          <w:p w14:paraId="196E2373" w14:textId="77777777" w:rsidR="00522D7C" w:rsidRDefault="00FB74B7">
            <w:pPr>
              <w:spacing w:before="120" w:line="340" w:lineRule="auto"/>
              <w:rPr>
                <w:rFonts w:ascii="Arial" w:eastAsia="Arial" w:hAnsi="Arial" w:cs="Arial"/>
                <w:color w:val="000000"/>
                <w:sz w:val="26"/>
                <w:szCs w:val="26"/>
              </w:rPr>
            </w:pPr>
            <w:r>
              <w:rPr>
                <w:rFonts w:ascii="Arial" w:eastAsia="Arial" w:hAnsi="Arial" w:cs="Arial"/>
                <w:color w:val="000000"/>
                <w:sz w:val="26"/>
                <w:szCs w:val="26"/>
              </w:rPr>
              <w:t>Stt</w:t>
            </w:r>
          </w:p>
        </w:tc>
        <w:tc>
          <w:tcPr>
            <w:tcW w:w="3480" w:type="dxa"/>
            <w:tcBorders>
              <w:bottom w:val="single" w:sz="4" w:space="0" w:color="000000"/>
            </w:tcBorders>
            <w:vAlign w:val="center"/>
          </w:tcPr>
          <w:p w14:paraId="3152B04B" w14:textId="77777777" w:rsidR="00522D7C" w:rsidRDefault="00FB74B7">
            <w:pPr>
              <w:tabs>
                <w:tab w:val="left" w:pos="680"/>
              </w:tabs>
              <w:spacing w:before="120" w:after="120" w:line="340" w:lineRule="auto"/>
              <w:jc w:val="center"/>
              <w:rPr>
                <w:b/>
                <w:bCs/>
                <w:color w:val="000000"/>
                <w:sz w:val="26"/>
                <w:szCs w:val="26"/>
              </w:rPr>
            </w:pPr>
            <w:r>
              <w:rPr>
                <w:b/>
                <w:bCs/>
                <w:color w:val="000000"/>
                <w:sz w:val="26"/>
                <w:szCs w:val="26"/>
              </w:rPr>
              <w:t>Tên thành viên</w:t>
            </w:r>
          </w:p>
        </w:tc>
        <w:tc>
          <w:tcPr>
            <w:tcW w:w="2040" w:type="dxa"/>
            <w:tcBorders>
              <w:bottom w:val="single" w:sz="4" w:space="0" w:color="000000"/>
            </w:tcBorders>
            <w:vAlign w:val="center"/>
          </w:tcPr>
          <w:p w14:paraId="4C420BF4" w14:textId="77777777" w:rsidR="00522D7C" w:rsidRDefault="00FB74B7">
            <w:pPr>
              <w:spacing w:before="120" w:line="340" w:lineRule="auto"/>
              <w:rPr>
                <w:color w:val="000000"/>
              </w:rPr>
            </w:pPr>
            <w:r>
              <w:rPr>
                <w:color w:val="000000"/>
              </w:rPr>
              <w:t xml:space="preserve">Phần vốn góp </w:t>
            </w:r>
          </w:p>
        </w:tc>
        <w:tc>
          <w:tcPr>
            <w:tcW w:w="1200" w:type="dxa"/>
            <w:tcBorders>
              <w:bottom w:val="single" w:sz="4" w:space="0" w:color="000000"/>
            </w:tcBorders>
            <w:vAlign w:val="center"/>
          </w:tcPr>
          <w:p w14:paraId="1CD18043" w14:textId="77777777" w:rsidR="00522D7C" w:rsidRDefault="00FB74B7">
            <w:pPr>
              <w:tabs>
                <w:tab w:val="left" w:pos="680"/>
                <w:tab w:val="left" w:pos="720"/>
              </w:tabs>
              <w:spacing w:before="120" w:after="120" w:line="340" w:lineRule="auto"/>
              <w:jc w:val="center"/>
              <w:rPr>
                <w:b/>
                <w:bCs/>
                <w:color w:val="000000"/>
                <w:sz w:val="26"/>
                <w:szCs w:val="26"/>
              </w:rPr>
            </w:pPr>
            <w:r>
              <w:rPr>
                <w:b/>
                <w:bCs/>
                <w:color w:val="000000"/>
                <w:sz w:val="26"/>
                <w:szCs w:val="26"/>
              </w:rPr>
              <w:t>Tỷ lệ</w:t>
            </w:r>
          </w:p>
        </w:tc>
        <w:tc>
          <w:tcPr>
            <w:tcW w:w="1572" w:type="dxa"/>
            <w:tcBorders>
              <w:bottom w:val="single" w:sz="4" w:space="0" w:color="000000"/>
            </w:tcBorders>
            <w:vAlign w:val="center"/>
          </w:tcPr>
          <w:p w14:paraId="2C323E0B" w14:textId="77777777" w:rsidR="00522D7C" w:rsidRDefault="00FB74B7">
            <w:pPr>
              <w:tabs>
                <w:tab w:val="left" w:pos="680"/>
                <w:tab w:val="left" w:pos="720"/>
              </w:tabs>
              <w:spacing w:before="120" w:after="120" w:line="340" w:lineRule="auto"/>
              <w:jc w:val="center"/>
              <w:rPr>
                <w:b/>
                <w:bCs/>
                <w:color w:val="000000"/>
                <w:sz w:val="26"/>
                <w:szCs w:val="26"/>
              </w:rPr>
            </w:pPr>
            <w:r>
              <w:rPr>
                <w:b/>
                <w:bCs/>
                <w:color w:val="000000"/>
                <w:sz w:val="26"/>
                <w:szCs w:val="26"/>
              </w:rPr>
              <w:t>Hình thức góp vốn</w:t>
            </w:r>
          </w:p>
        </w:tc>
      </w:tr>
      <w:tr w:rsidR="00522D7C" w14:paraId="3DD1C552" w14:textId="77777777">
        <w:trPr>
          <w:trHeight w:val="319"/>
        </w:trPr>
        <w:tc>
          <w:tcPr>
            <w:tcW w:w="828" w:type="dxa"/>
            <w:vAlign w:val="center"/>
          </w:tcPr>
          <w:p w14:paraId="1FACA0A5" w14:textId="77777777" w:rsidR="00522D7C" w:rsidRDefault="00FB74B7">
            <w:pPr>
              <w:pBdr>
                <w:top w:val="nil"/>
                <w:left w:val="nil"/>
                <w:bottom w:val="nil"/>
                <w:right w:val="nil"/>
                <w:between w:val="nil"/>
              </w:pBdr>
              <w:tabs>
                <w:tab w:val="left" w:pos="680"/>
              </w:tabs>
              <w:spacing w:before="120" w:after="120" w:line="340" w:lineRule="auto"/>
              <w:jc w:val="center"/>
              <w:rPr>
                <w:color w:val="000000"/>
                <w:sz w:val="25"/>
                <w:szCs w:val="25"/>
              </w:rPr>
            </w:pPr>
            <w:r>
              <w:rPr>
                <w:color w:val="000000"/>
                <w:sz w:val="25"/>
                <w:szCs w:val="25"/>
              </w:rPr>
              <w:t>1</w:t>
            </w:r>
          </w:p>
        </w:tc>
        <w:tc>
          <w:tcPr>
            <w:tcW w:w="3480" w:type="dxa"/>
            <w:vAlign w:val="center"/>
          </w:tcPr>
          <w:p w14:paraId="3C9BA94A" w14:textId="77777777" w:rsidR="00522D7C" w:rsidRDefault="00FB74B7">
            <w:pPr>
              <w:tabs>
                <w:tab w:val="left" w:pos="680"/>
              </w:tabs>
              <w:spacing w:before="120" w:after="120" w:line="340" w:lineRule="auto"/>
              <w:jc w:val="center"/>
              <w:rPr>
                <w:b/>
                <w:bCs/>
                <w:color w:val="000000"/>
                <w:sz w:val="22"/>
                <w:szCs w:val="22"/>
              </w:rPr>
            </w:pPr>
            <w:r>
              <w:rPr>
                <w:b/>
                <w:bCs/>
                <w:color w:val="000000"/>
                <w:sz w:val="22"/>
                <w:szCs w:val="22"/>
              </w:rPr>
              <w:t>…</w:t>
            </w:r>
          </w:p>
        </w:tc>
        <w:tc>
          <w:tcPr>
            <w:tcW w:w="2040" w:type="dxa"/>
          </w:tcPr>
          <w:p w14:paraId="3ABA636F" w14:textId="77777777" w:rsidR="00522D7C" w:rsidRDefault="00522D7C">
            <w:pPr>
              <w:pBdr>
                <w:top w:val="nil"/>
                <w:left w:val="nil"/>
                <w:bottom w:val="nil"/>
                <w:right w:val="nil"/>
                <w:between w:val="nil"/>
              </w:pBdr>
              <w:spacing w:before="120" w:line="340" w:lineRule="auto"/>
              <w:jc w:val="center"/>
              <w:rPr>
                <w:color w:val="000000"/>
                <w:sz w:val="26"/>
                <w:szCs w:val="26"/>
              </w:rPr>
            </w:pPr>
          </w:p>
        </w:tc>
        <w:tc>
          <w:tcPr>
            <w:tcW w:w="1200" w:type="dxa"/>
            <w:vAlign w:val="center"/>
          </w:tcPr>
          <w:p w14:paraId="1B857437" w14:textId="77777777" w:rsidR="00522D7C" w:rsidRDefault="00FB74B7">
            <w:pPr>
              <w:pBdr>
                <w:top w:val="nil"/>
                <w:left w:val="nil"/>
                <w:bottom w:val="nil"/>
                <w:right w:val="nil"/>
                <w:between w:val="nil"/>
              </w:pBdr>
              <w:tabs>
                <w:tab w:val="left" w:pos="680"/>
              </w:tabs>
              <w:spacing w:before="120" w:after="120" w:line="340" w:lineRule="auto"/>
              <w:jc w:val="center"/>
              <w:rPr>
                <w:color w:val="000000"/>
                <w:sz w:val="25"/>
                <w:szCs w:val="25"/>
              </w:rPr>
            </w:pPr>
            <w:r>
              <w:rPr>
                <w:color w:val="000000"/>
                <w:sz w:val="25"/>
                <w:szCs w:val="25"/>
              </w:rPr>
              <w:t>%</w:t>
            </w:r>
          </w:p>
        </w:tc>
        <w:tc>
          <w:tcPr>
            <w:tcW w:w="1572" w:type="dxa"/>
            <w:vAlign w:val="center"/>
          </w:tcPr>
          <w:p w14:paraId="69C8221E" w14:textId="77777777" w:rsidR="00522D7C" w:rsidRDefault="00522D7C">
            <w:pPr>
              <w:pBdr>
                <w:top w:val="nil"/>
                <w:left w:val="nil"/>
                <w:bottom w:val="nil"/>
                <w:right w:val="nil"/>
                <w:between w:val="nil"/>
              </w:pBdr>
              <w:tabs>
                <w:tab w:val="left" w:pos="680"/>
              </w:tabs>
              <w:spacing w:before="120" w:after="120" w:line="340" w:lineRule="auto"/>
              <w:jc w:val="center"/>
              <w:rPr>
                <w:color w:val="000000"/>
                <w:sz w:val="25"/>
                <w:szCs w:val="25"/>
              </w:rPr>
            </w:pPr>
          </w:p>
        </w:tc>
      </w:tr>
      <w:tr w:rsidR="00522D7C" w14:paraId="4AD23302" w14:textId="77777777">
        <w:tc>
          <w:tcPr>
            <w:tcW w:w="828" w:type="dxa"/>
            <w:vAlign w:val="center"/>
          </w:tcPr>
          <w:p w14:paraId="338BAE43" w14:textId="77777777" w:rsidR="00522D7C" w:rsidRDefault="00FB74B7">
            <w:pPr>
              <w:pBdr>
                <w:top w:val="nil"/>
                <w:left w:val="nil"/>
                <w:bottom w:val="nil"/>
                <w:right w:val="nil"/>
                <w:between w:val="nil"/>
              </w:pBdr>
              <w:tabs>
                <w:tab w:val="left" w:pos="680"/>
              </w:tabs>
              <w:spacing w:before="120" w:after="120" w:line="340" w:lineRule="auto"/>
              <w:jc w:val="center"/>
              <w:rPr>
                <w:color w:val="000000"/>
                <w:sz w:val="25"/>
                <w:szCs w:val="25"/>
              </w:rPr>
            </w:pPr>
            <w:r>
              <w:rPr>
                <w:color w:val="000000"/>
                <w:sz w:val="25"/>
                <w:szCs w:val="25"/>
              </w:rPr>
              <w:t>2</w:t>
            </w:r>
          </w:p>
        </w:tc>
        <w:tc>
          <w:tcPr>
            <w:tcW w:w="3480" w:type="dxa"/>
            <w:vAlign w:val="center"/>
          </w:tcPr>
          <w:p w14:paraId="10A90128" w14:textId="77777777" w:rsidR="00522D7C" w:rsidRDefault="00FB74B7">
            <w:pPr>
              <w:tabs>
                <w:tab w:val="left" w:pos="680"/>
              </w:tabs>
              <w:spacing w:before="120" w:after="120" w:line="340" w:lineRule="auto"/>
              <w:jc w:val="center"/>
              <w:rPr>
                <w:b/>
                <w:bCs/>
                <w:color w:val="000000"/>
                <w:sz w:val="22"/>
                <w:szCs w:val="22"/>
              </w:rPr>
            </w:pPr>
            <w:r>
              <w:rPr>
                <w:b/>
                <w:bCs/>
                <w:color w:val="000000"/>
                <w:sz w:val="22"/>
                <w:szCs w:val="22"/>
              </w:rPr>
              <w:t xml:space="preserve">…. </w:t>
            </w:r>
          </w:p>
        </w:tc>
        <w:tc>
          <w:tcPr>
            <w:tcW w:w="2040" w:type="dxa"/>
          </w:tcPr>
          <w:p w14:paraId="3E9E1394" w14:textId="77777777" w:rsidR="00522D7C" w:rsidRDefault="00522D7C">
            <w:pPr>
              <w:pBdr>
                <w:top w:val="nil"/>
                <w:left w:val="nil"/>
                <w:bottom w:val="nil"/>
                <w:right w:val="nil"/>
                <w:between w:val="nil"/>
              </w:pBdr>
              <w:spacing w:before="120" w:line="340" w:lineRule="auto"/>
              <w:jc w:val="center"/>
              <w:rPr>
                <w:color w:val="000000"/>
                <w:sz w:val="26"/>
                <w:szCs w:val="26"/>
              </w:rPr>
            </w:pPr>
          </w:p>
        </w:tc>
        <w:tc>
          <w:tcPr>
            <w:tcW w:w="1200" w:type="dxa"/>
            <w:vAlign w:val="center"/>
          </w:tcPr>
          <w:p w14:paraId="5161E982" w14:textId="77777777" w:rsidR="00522D7C" w:rsidRDefault="00FB74B7">
            <w:pPr>
              <w:pBdr>
                <w:top w:val="nil"/>
                <w:left w:val="nil"/>
                <w:bottom w:val="nil"/>
                <w:right w:val="nil"/>
                <w:between w:val="nil"/>
              </w:pBdr>
              <w:tabs>
                <w:tab w:val="left" w:pos="680"/>
              </w:tabs>
              <w:spacing w:before="120" w:after="120" w:line="340" w:lineRule="auto"/>
              <w:jc w:val="center"/>
              <w:rPr>
                <w:color w:val="000000"/>
                <w:sz w:val="25"/>
                <w:szCs w:val="25"/>
              </w:rPr>
            </w:pPr>
            <w:r>
              <w:rPr>
                <w:color w:val="000000"/>
                <w:sz w:val="25"/>
                <w:szCs w:val="25"/>
              </w:rPr>
              <w:t>%</w:t>
            </w:r>
          </w:p>
        </w:tc>
        <w:tc>
          <w:tcPr>
            <w:tcW w:w="1572" w:type="dxa"/>
            <w:vAlign w:val="center"/>
          </w:tcPr>
          <w:p w14:paraId="34480AC7" w14:textId="77777777" w:rsidR="00522D7C" w:rsidRDefault="00522D7C">
            <w:pPr>
              <w:tabs>
                <w:tab w:val="left" w:pos="680"/>
              </w:tabs>
              <w:spacing w:before="120" w:after="120" w:line="340" w:lineRule="auto"/>
              <w:jc w:val="center"/>
              <w:rPr>
                <w:color w:val="000000"/>
                <w:sz w:val="25"/>
                <w:szCs w:val="25"/>
              </w:rPr>
            </w:pPr>
          </w:p>
        </w:tc>
      </w:tr>
      <w:tr w:rsidR="00522D7C" w14:paraId="017CA1AD" w14:textId="77777777">
        <w:tc>
          <w:tcPr>
            <w:tcW w:w="828" w:type="dxa"/>
            <w:vAlign w:val="center"/>
          </w:tcPr>
          <w:p w14:paraId="7CFBAED6" w14:textId="77777777" w:rsidR="00522D7C" w:rsidRDefault="00FB74B7">
            <w:pPr>
              <w:pBdr>
                <w:top w:val="nil"/>
                <w:left w:val="nil"/>
                <w:bottom w:val="nil"/>
                <w:right w:val="nil"/>
                <w:between w:val="nil"/>
              </w:pBdr>
              <w:tabs>
                <w:tab w:val="left" w:pos="680"/>
              </w:tabs>
              <w:spacing w:before="120" w:after="120" w:line="340" w:lineRule="auto"/>
              <w:jc w:val="center"/>
              <w:rPr>
                <w:color w:val="000000"/>
                <w:sz w:val="25"/>
                <w:szCs w:val="25"/>
              </w:rPr>
            </w:pPr>
            <w:r>
              <w:rPr>
                <w:color w:val="000000"/>
                <w:sz w:val="25"/>
                <w:szCs w:val="25"/>
              </w:rPr>
              <w:t>3</w:t>
            </w:r>
          </w:p>
        </w:tc>
        <w:tc>
          <w:tcPr>
            <w:tcW w:w="3480" w:type="dxa"/>
            <w:vAlign w:val="center"/>
          </w:tcPr>
          <w:p w14:paraId="5E6F4326" w14:textId="77777777" w:rsidR="00522D7C" w:rsidRDefault="00FB74B7">
            <w:pPr>
              <w:tabs>
                <w:tab w:val="left" w:pos="680"/>
              </w:tabs>
              <w:spacing w:before="120" w:after="120" w:line="340" w:lineRule="auto"/>
              <w:jc w:val="center"/>
              <w:rPr>
                <w:b/>
                <w:bCs/>
                <w:color w:val="000000"/>
                <w:sz w:val="22"/>
                <w:szCs w:val="22"/>
              </w:rPr>
            </w:pPr>
            <w:r>
              <w:rPr>
                <w:b/>
                <w:bCs/>
                <w:color w:val="000000"/>
                <w:sz w:val="22"/>
                <w:szCs w:val="22"/>
              </w:rPr>
              <w:t>…</w:t>
            </w:r>
          </w:p>
        </w:tc>
        <w:tc>
          <w:tcPr>
            <w:tcW w:w="2040" w:type="dxa"/>
          </w:tcPr>
          <w:p w14:paraId="6D6FE8EF" w14:textId="77777777" w:rsidR="00522D7C" w:rsidRDefault="00522D7C">
            <w:pPr>
              <w:pBdr>
                <w:top w:val="nil"/>
                <w:left w:val="nil"/>
                <w:bottom w:val="nil"/>
                <w:right w:val="nil"/>
                <w:between w:val="nil"/>
              </w:pBdr>
              <w:spacing w:before="120" w:line="340" w:lineRule="auto"/>
              <w:jc w:val="center"/>
              <w:rPr>
                <w:color w:val="000000"/>
                <w:sz w:val="26"/>
                <w:szCs w:val="26"/>
              </w:rPr>
            </w:pPr>
          </w:p>
        </w:tc>
        <w:tc>
          <w:tcPr>
            <w:tcW w:w="1200" w:type="dxa"/>
            <w:vAlign w:val="center"/>
          </w:tcPr>
          <w:p w14:paraId="79481ABF" w14:textId="77777777" w:rsidR="00522D7C" w:rsidRDefault="00FB74B7">
            <w:pPr>
              <w:pBdr>
                <w:top w:val="nil"/>
                <w:left w:val="nil"/>
                <w:bottom w:val="nil"/>
                <w:right w:val="nil"/>
                <w:between w:val="nil"/>
              </w:pBdr>
              <w:tabs>
                <w:tab w:val="left" w:pos="680"/>
              </w:tabs>
              <w:spacing w:before="120" w:after="120" w:line="340" w:lineRule="auto"/>
              <w:jc w:val="center"/>
              <w:rPr>
                <w:color w:val="000000"/>
                <w:sz w:val="25"/>
                <w:szCs w:val="25"/>
              </w:rPr>
            </w:pPr>
            <w:r>
              <w:rPr>
                <w:color w:val="000000"/>
                <w:sz w:val="25"/>
                <w:szCs w:val="25"/>
              </w:rPr>
              <w:t>%</w:t>
            </w:r>
          </w:p>
        </w:tc>
        <w:tc>
          <w:tcPr>
            <w:tcW w:w="1572" w:type="dxa"/>
            <w:vAlign w:val="center"/>
          </w:tcPr>
          <w:p w14:paraId="5E371063" w14:textId="77777777" w:rsidR="00522D7C" w:rsidRDefault="00522D7C">
            <w:pPr>
              <w:tabs>
                <w:tab w:val="left" w:pos="680"/>
              </w:tabs>
              <w:spacing w:before="120" w:after="120" w:line="340" w:lineRule="auto"/>
              <w:jc w:val="center"/>
              <w:rPr>
                <w:color w:val="000000"/>
                <w:sz w:val="25"/>
                <w:szCs w:val="25"/>
              </w:rPr>
            </w:pPr>
          </w:p>
        </w:tc>
      </w:tr>
    </w:tbl>
    <w:p w14:paraId="2553190E" w14:textId="77777777" w:rsidR="00522D7C" w:rsidRDefault="00FB74B7">
      <w:pPr>
        <w:tabs>
          <w:tab w:val="left" w:pos="680"/>
        </w:tabs>
        <w:spacing w:before="360" w:after="120" w:line="340" w:lineRule="auto"/>
        <w:jc w:val="both"/>
        <w:rPr>
          <w:color w:val="000000"/>
          <w:sz w:val="26"/>
          <w:szCs w:val="26"/>
        </w:rPr>
      </w:pPr>
      <w:r>
        <w:rPr>
          <w:b/>
          <w:bCs/>
          <w:color w:val="000000"/>
          <w:sz w:val="26"/>
          <w:szCs w:val="26"/>
        </w:rPr>
        <w:t>ĐIỀU 6: SỐ ĐĂNG KÝ THÀNH VIÊN</w:t>
      </w:r>
      <w:r>
        <w:rPr>
          <w:b/>
          <w:bCs/>
          <w:i/>
          <w:iCs/>
          <w:color w:val="000000"/>
          <w:sz w:val="26"/>
          <w:szCs w:val="26"/>
        </w:rPr>
        <w:t xml:space="preserve"> </w:t>
      </w:r>
    </w:p>
    <w:p w14:paraId="7FF4F231" w14:textId="77777777" w:rsidR="00522D7C" w:rsidRDefault="00FB74B7">
      <w:pPr>
        <w:numPr>
          <w:ilvl w:val="1"/>
          <w:numId w:val="12"/>
        </w:numPr>
        <w:tabs>
          <w:tab w:val="left" w:pos="680"/>
        </w:tabs>
        <w:spacing w:before="120" w:after="120" w:line="340" w:lineRule="auto"/>
        <w:jc w:val="both"/>
        <w:rPr>
          <w:color w:val="000000"/>
          <w:sz w:val="26"/>
          <w:szCs w:val="26"/>
        </w:rPr>
      </w:pPr>
      <w:r>
        <w:rPr>
          <w:color w:val="000000"/>
          <w:sz w:val="26"/>
          <w:szCs w:val="26"/>
        </w:rPr>
        <w:t>Khi góp đủ giá trị phần vốn góp, Thành viên được ghi vào sổ thành viên công ty;</w:t>
      </w:r>
    </w:p>
    <w:p w14:paraId="72FC51C6" w14:textId="77777777" w:rsidR="00522D7C" w:rsidRDefault="00FB74B7">
      <w:pPr>
        <w:numPr>
          <w:ilvl w:val="1"/>
          <w:numId w:val="12"/>
        </w:numPr>
        <w:tabs>
          <w:tab w:val="left" w:pos="680"/>
        </w:tabs>
        <w:spacing w:before="120" w:after="120" w:line="340" w:lineRule="auto"/>
        <w:jc w:val="both"/>
        <w:rPr>
          <w:color w:val="000000"/>
          <w:sz w:val="26"/>
          <w:szCs w:val="26"/>
        </w:rPr>
      </w:pPr>
      <w:r>
        <w:rPr>
          <w:color w:val="000000"/>
          <w:sz w:val="26"/>
          <w:szCs w:val="26"/>
        </w:rPr>
        <w:t xml:space="preserve">Công ty lập sổ đăng ký thành viên ngay sau khi đăng ký kinh doanh. Sổ đăng ký thành viên phải có các nội dung chủ yếu sau đây: </w:t>
      </w:r>
    </w:p>
    <w:p w14:paraId="54DA06D9" w14:textId="77777777" w:rsidR="00522D7C" w:rsidRDefault="00FB74B7">
      <w:pPr>
        <w:numPr>
          <w:ilvl w:val="0"/>
          <w:numId w:val="22"/>
        </w:numPr>
        <w:tabs>
          <w:tab w:val="left" w:pos="680"/>
        </w:tabs>
        <w:spacing w:before="120" w:after="120" w:line="340" w:lineRule="auto"/>
        <w:ind w:left="720"/>
        <w:jc w:val="both"/>
        <w:rPr>
          <w:color w:val="000000"/>
          <w:sz w:val="26"/>
          <w:szCs w:val="26"/>
        </w:rPr>
      </w:pPr>
      <w:r>
        <w:rPr>
          <w:color w:val="000000"/>
          <w:sz w:val="26"/>
          <w:szCs w:val="26"/>
        </w:rPr>
        <w:t xml:space="preserve">Tên, địa chỉ trụ sở chính của Công ty; </w:t>
      </w:r>
    </w:p>
    <w:p w14:paraId="4B459EA7" w14:textId="77777777" w:rsidR="00522D7C" w:rsidRDefault="00FB74B7">
      <w:pPr>
        <w:numPr>
          <w:ilvl w:val="0"/>
          <w:numId w:val="22"/>
        </w:numPr>
        <w:tabs>
          <w:tab w:val="left" w:pos="680"/>
        </w:tabs>
        <w:spacing w:before="120" w:after="120" w:line="340" w:lineRule="auto"/>
        <w:ind w:left="720"/>
        <w:jc w:val="both"/>
        <w:rPr>
          <w:color w:val="000000"/>
          <w:sz w:val="26"/>
          <w:szCs w:val="26"/>
        </w:rPr>
      </w:pPr>
      <w:r>
        <w:rPr>
          <w:color w:val="000000"/>
          <w:sz w:val="26"/>
          <w:szCs w:val="26"/>
        </w:rPr>
        <w:t>Họ, tên, địa chỉ thường trú, quốc tịch, số Giấy chứng minh nhân dân, Hộ chiếu hoặc chứng</w:t>
      </w:r>
      <w:r>
        <w:rPr>
          <w:color w:val="000000"/>
          <w:sz w:val="26"/>
          <w:szCs w:val="26"/>
        </w:rPr>
        <w:t xml:space="preserve"> thực cá nhân hợp pháp khác đối với thành viên là cá nhân; tên, địa chỉ thường trú, quốc tịch, số quyết định thành lập hoặc số đăng ký kinh doanh đối với thành viên là tổ chức;       </w:t>
      </w:r>
    </w:p>
    <w:p w14:paraId="48E4551E" w14:textId="77777777" w:rsidR="00522D7C" w:rsidRDefault="00FB74B7">
      <w:pPr>
        <w:numPr>
          <w:ilvl w:val="0"/>
          <w:numId w:val="22"/>
        </w:numPr>
        <w:tabs>
          <w:tab w:val="left" w:pos="680"/>
        </w:tabs>
        <w:spacing w:before="120" w:after="120" w:line="340" w:lineRule="auto"/>
        <w:ind w:left="720"/>
        <w:jc w:val="both"/>
        <w:rPr>
          <w:color w:val="000000"/>
          <w:sz w:val="26"/>
          <w:szCs w:val="26"/>
        </w:rPr>
      </w:pPr>
      <w:r>
        <w:rPr>
          <w:color w:val="000000"/>
          <w:sz w:val="26"/>
          <w:szCs w:val="26"/>
        </w:rPr>
        <w:t>Giá trị vốn góp tại thời điểm góp vốn và phần vốn góp của từng thành viê</w:t>
      </w:r>
      <w:r>
        <w:rPr>
          <w:color w:val="000000"/>
          <w:sz w:val="26"/>
          <w:szCs w:val="26"/>
        </w:rPr>
        <w:t xml:space="preserve">n; thời điểm góp vốn; loại tài sản góp vốn, số lượng, giá trị của từng loại tài sản góp vốn; </w:t>
      </w:r>
    </w:p>
    <w:p w14:paraId="7AA241AD" w14:textId="77777777" w:rsidR="00522D7C" w:rsidRDefault="00FB74B7">
      <w:pPr>
        <w:numPr>
          <w:ilvl w:val="0"/>
          <w:numId w:val="22"/>
        </w:numPr>
        <w:tabs>
          <w:tab w:val="left" w:pos="680"/>
        </w:tabs>
        <w:spacing w:before="120" w:after="120" w:line="340" w:lineRule="auto"/>
        <w:ind w:left="720"/>
        <w:jc w:val="both"/>
        <w:rPr>
          <w:color w:val="000000"/>
          <w:sz w:val="26"/>
          <w:szCs w:val="26"/>
        </w:rPr>
      </w:pPr>
      <w:r>
        <w:rPr>
          <w:color w:val="000000"/>
          <w:sz w:val="26"/>
          <w:szCs w:val="26"/>
        </w:rPr>
        <w:t>Chữ ký của thành viên là cá nhân hoặc của người đại diện theo pháp luật của thành viên là tổ chức;</w:t>
      </w:r>
    </w:p>
    <w:p w14:paraId="3DBE8BA0" w14:textId="77777777" w:rsidR="00522D7C" w:rsidRDefault="00FB74B7">
      <w:pPr>
        <w:tabs>
          <w:tab w:val="left" w:pos="680"/>
        </w:tabs>
        <w:spacing w:before="120" w:after="120" w:line="340" w:lineRule="auto"/>
        <w:jc w:val="both"/>
        <w:rPr>
          <w:color w:val="000000"/>
          <w:sz w:val="26"/>
          <w:szCs w:val="26"/>
        </w:rPr>
      </w:pPr>
      <w:r>
        <w:rPr>
          <w:color w:val="000000"/>
          <w:sz w:val="26"/>
          <w:szCs w:val="26"/>
        </w:rPr>
        <w:t>đ.</w:t>
      </w:r>
      <w:r>
        <w:rPr>
          <w:color w:val="000000"/>
          <w:sz w:val="26"/>
          <w:szCs w:val="26"/>
        </w:rPr>
        <w:tab/>
        <w:t>Số và ngày cấp giấy chứng nhận phần vốn góp của từng thành v</w:t>
      </w:r>
      <w:r>
        <w:rPr>
          <w:color w:val="000000"/>
          <w:sz w:val="26"/>
          <w:szCs w:val="26"/>
        </w:rPr>
        <w:t xml:space="preserve">iên. </w:t>
      </w:r>
    </w:p>
    <w:p w14:paraId="51FF43AE" w14:textId="77777777" w:rsidR="00522D7C" w:rsidRDefault="00FB74B7">
      <w:pPr>
        <w:numPr>
          <w:ilvl w:val="1"/>
          <w:numId w:val="12"/>
        </w:numPr>
        <w:tabs>
          <w:tab w:val="left" w:pos="680"/>
        </w:tabs>
        <w:spacing w:before="120" w:after="120" w:line="340" w:lineRule="auto"/>
        <w:jc w:val="both"/>
        <w:rPr>
          <w:color w:val="000000"/>
          <w:sz w:val="26"/>
          <w:szCs w:val="26"/>
        </w:rPr>
      </w:pPr>
      <w:r>
        <w:rPr>
          <w:color w:val="000000"/>
          <w:sz w:val="26"/>
          <w:szCs w:val="26"/>
        </w:rPr>
        <w:t xml:space="preserve">Sổ đăng ký thành viên được lưu giữ tại trụ sở chính của Công ty. </w:t>
      </w:r>
    </w:p>
    <w:p w14:paraId="48D439C9" w14:textId="77777777" w:rsidR="00522D7C" w:rsidRDefault="00FB74B7">
      <w:pPr>
        <w:tabs>
          <w:tab w:val="left" w:pos="680"/>
        </w:tabs>
        <w:spacing w:before="120" w:after="120" w:line="340" w:lineRule="auto"/>
        <w:ind w:right="566"/>
        <w:jc w:val="both"/>
        <w:rPr>
          <w:b/>
          <w:bCs/>
          <w:i/>
          <w:iCs/>
          <w:color w:val="000000"/>
          <w:sz w:val="26"/>
          <w:szCs w:val="26"/>
        </w:rPr>
      </w:pPr>
      <w:r>
        <w:rPr>
          <w:b/>
          <w:bCs/>
          <w:color w:val="000000"/>
          <w:sz w:val="26"/>
          <w:szCs w:val="26"/>
        </w:rPr>
        <w:t>ĐIỀU 7: QUYỀN VÀ NGHĨA VỤ CỦA THÀNH VIÊN CÔNG TY</w:t>
      </w:r>
      <w:r>
        <w:rPr>
          <w:b/>
          <w:bCs/>
          <w:i/>
          <w:iCs/>
          <w:color w:val="000000"/>
          <w:sz w:val="26"/>
          <w:szCs w:val="26"/>
        </w:rPr>
        <w:t xml:space="preserve"> </w:t>
      </w:r>
    </w:p>
    <w:p w14:paraId="10B9AA1E" w14:textId="77777777" w:rsidR="00522D7C" w:rsidRDefault="00FB74B7">
      <w:pPr>
        <w:numPr>
          <w:ilvl w:val="1"/>
          <w:numId w:val="19"/>
        </w:numPr>
        <w:spacing w:before="120" w:after="120" w:line="340" w:lineRule="auto"/>
        <w:jc w:val="both"/>
        <w:rPr>
          <w:color w:val="000000"/>
          <w:sz w:val="26"/>
          <w:szCs w:val="26"/>
        </w:rPr>
      </w:pPr>
      <w:r>
        <w:rPr>
          <w:color w:val="000000"/>
          <w:sz w:val="26"/>
          <w:szCs w:val="26"/>
        </w:rPr>
        <w:t>Thành viên công ty có quyền:</w:t>
      </w:r>
    </w:p>
    <w:p w14:paraId="3DBFE90F" w14:textId="77777777" w:rsidR="00522D7C" w:rsidRDefault="00FB74B7">
      <w:pPr>
        <w:numPr>
          <w:ilvl w:val="0"/>
          <w:numId w:val="20"/>
        </w:numPr>
        <w:spacing w:before="120" w:after="120" w:line="340" w:lineRule="auto"/>
        <w:jc w:val="both"/>
        <w:rPr>
          <w:color w:val="000000"/>
          <w:sz w:val="26"/>
          <w:szCs w:val="26"/>
        </w:rPr>
      </w:pPr>
      <w:r>
        <w:rPr>
          <w:color w:val="000000"/>
          <w:sz w:val="26"/>
          <w:szCs w:val="26"/>
        </w:rPr>
        <w:t>Tham dự họp Hội đồng thành viên, thảo luận, kiến nghị, biểu quyết các vấn đề thuộc thẩm quyền của Hội đồng thành viên;</w:t>
      </w:r>
    </w:p>
    <w:p w14:paraId="065CCC14" w14:textId="77777777" w:rsidR="00522D7C" w:rsidRDefault="00FB74B7">
      <w:pPr>
        <w:numPr>
          <w:ilvl w:val="0"/>
          <w:numId w:val="20"/>
        </w:numPr>
        <w:spacing w:before="120" w:after="120" w:line="340" w:lineRule="auto"/>
        <w:jc w:val="both"/>
        <w:rPr>
          <w:color w:val="000000"/>
          <w:sz w:val="26"/>
          <w:szCs w:val="26"/>
        </w:rPr>
      </w:pPr>
      <w:r>
        <w:rPr>
          <w:color w:val="000000"/>
          <w:sz w:val="26"/>
          <w:szCs w:val="26"/>
        </w:rPr>
        <w:t>Có số phiếu biểu quyết tương ứng với phần vốn góp;</w:t>
      </w:r>
    </w:p>
    <w:p w14:paraId="310DD6C3" w14:textId="77777777" w:rsidR="00522D7C" w:rsidRDefault="00FB74B7">
      <w:pPr>
        <w:numPr>
          <w:ilvl w:val="0"/>
          <w:numId w:val="20"/>
        </w:numPr>
        <w:spacing w:before="120" w:after="120" w:line="340" w:lineRule="auto"/>
        <w:jc w:val="both"/>
        <w:rPr>
          <w:color w:val="000000"/>
          <w:sz w:val="26"/>
          <w:szCs w:val="26"/>
        </w:rPr>
      </w:pPr>
      <w:r>
        <w:rPr>
          <w:color w:val="000000"/>
          <w:sz w:val="26"/>
          <w:szCs w:val="26"/>
        </w:rPr>
        <w:t>Kiểm tra, xem xét, tra cứu, sao chép hoặc trích lục sổ đăng ký thành viên, sổ ghi chép</w:t>
      </w:r>
      <w:r>
        <w:rPr>
          <w:color w:val="000000"/>
          <w:sz w:val="26"/>
          <w:szCs w:val="26"/>
        </w:rPr>
        <w:t xml:space="preserve"> và theo dõi các giao dịch, sổ kế toán, báo cáo tài chính hằng năm, sổ biên bản họp Hội đồng thành viên, các giấy tờ và tài liệu khác của công ty;</w:t>
      </w:r>
    </w:p>
    <w:p w14:paraId="7AF4B2DB" w14:textId="77777777" w:rsidR="00522D7C" w:rsidRDefault="00FB74B7">
      <w:pPr>
        <w:numPr>
          <w:ilvl w:val="0"/>
          <w:numId w:val="20"/>
        </w:numPr>
        <w:spacing w:before="120" w:after="120" w:line="340" w:lineRule="auto"/>
        <w:jc w:val="both"/>
        <w:rPr>
          <w:color w:val="000000"/>
          <w:sz w:val="26"/>
          <w:szCs w:val="26"/>
        </w:rPr>
      </w:pPr>
      <w:r>
        <w:rPr>
          <w:color w:val="000000"/>
          <w:sz w:val="26"/>
          <w:szCs w:val="26"/>
        </w:rPr>
        <w:lastRenderedPageBreak/>
        <w:t xml:space="preserve">Được chia lợi nhuận tương ứng với phần vốn góp sau khi công ty đã nộp đủ thuế và hoàn thành các nghĩa vụ tài </w:t>
      </w:r>
      <w:r>
        <w:rPr>
          <w:color w:val="000000"/>
          <w:sz w:val="26"/>
          <w:szCs w:val="26"/>
        </w:rPr>
        <w:t>chính khác theo quy định của pháp luật;</w:t>
      </w:r>
    </w:p>
    <w:p w14:paraId="187E685B" w14:textId="77777777" w:rsidR="00522D7C" w:rsidRDefault="00FB74B7">
      <w:pPr>
        <w:numPr>
          <w:ilvl w:val="0"/>
          <w:numId w:val="20"/>
        </w:numPr>
        <w:spacing w:before="120" w:after="120" w:line="340" w:lineRule="auto"/>
        <w:jc w:val="both"/>
        <w:rPr>
          <w:color w:val="000000"/>
          <w:sz w:val="26"/>
          <w:szCs w:val="26"/>
        </w:rPr>
      </w:pPr>
      <w:r>
        <w:rPr>
          <w:color w:val="000000"/>
          <w:sz w:val="26"/>
          <w:szCs w:val="26"/>
        </w:rPr>
        <w:t>Được chia giá trị tài sản còn lại của công ty tương ứng với phần vốn góp khi Công ty giải thể hoặc phá sản;</w:t>
      </w:r>
    </w:p>
    <w:p w14:paraId="44763B02" w14:textId="77777777" w:rsidR="00522D7C" w:rsidRDefault="00FB74B7">
      <w:pPr>
        <w:numPr>
          <w:ilvl w:val="0"/>
          <w:numId w:val="20"/>
        </w:numPr>
        <w:spacing w:before="120" w:after="120" w:line="340" w:lineRule="auto"/>
        <w:jc w:val="both"/>
        <w:rPr>
          <w:color w:val="000000"/>
          <w:sz w:val="26"/>
          <w:szCs w:val="26"/>
        </w:rPr>
      </w:pPr>
      <w:r>
        <w:rPr>
          <w:color w:val="000000"/>
          <w:sz w:val="26"/>
          <w:szCs w:val="26"/>
        </w:rPr>
        <w:t>Được ưu tiên góp thêm vốn vào công ty khi công ty tăng vốn điều lệ; được chuyển nhượng một phần hoặc toàn bộ</w:t>
      </w:r>
      <w:r>
        <w:rPr>
          <w:color w:val="000000"/>
          <w:sz w:val="26"/>
          <w:szCs w:val="26"/>
        </w:rPr>
        <w:t xml:space="preserve"> phần vốn góp;</w:t>
      </w:r>
    </w:p>
    <w:p w14:paraId="06C28E4D" w14:textId="77777777" w:rsidR="00522D7C" w:rsidRDefault="00FB74B7">
      <w:pPr>
        <w:numPr>
          <w:ilvl w:val="0"/>
          <w:numId w:val="20"/>
        </w:numPr>
        <w:tabs>
          <w:tab w:val="left" w:pos="600"/>
        </w:tabs>
        <w:spacing w:before="120" w:after="120" w:line="340" w:lineRule="auto"/>
        <w:ind w:left="600" w:hanging="600"/>
        <w:jc w:val="both"/>
        <w:rPr>
          <w:color w:val="000000"/>
          <w:sz w:val="26"/>
          <w:szCs w:val="26"/>
        </w:rPr>
      </w:pPr>
      <w:r>
        <w:rPr>
          <w:color w:val="000000"/>
          <w:sz w:val="26"/>
          <w:szCs w:val="26"/>
        </w:rPr>
        <w:t>Khiếu nại hoặc khởi kiện Giám đốc khi không thực hiện đúng nghĩa vụ, gây thiệt hại đến lợi ích của thành viên hoặc công ty theo quy định của pháp luật;</w:t>
      </w:r>
    </w:p>
    <w:p w14:paraId="70D9D9E4" w14:textId="77777777" w:rsidR="00522D7C" w:rsidRDefault="00FB74B7">
      <w:pPr>
        <w:numPr>
          <w:ilvl w:val="0"/>
          <w:numId w:val="20"/>
        </w:numPr>
        <w:tabs>
          <w:tab w:val="left" w:pos="600"/>
        </w:tabs>
        <w:spacing w:before="120" w:after="120" w:line="340" w:lineRule="auto"/>
        <w:ind w:left="600" w:hanging="600"/>
        <w:jc w:val="both"/>
        <w:rPr>
          <w:color w:val="000000"/>
          <w:sz w:val="26"/>
          <w:szCs w:val="26"/>
        </w:rPr>
      </w:pPr>
      <w:r>
        <w:rPr>
          <w:color w:val="000000"/>
          <w:sz w:val="26"/>
          <w:szCs w:val="26"/>
        </w:rPr>
        <w:t>Định đoạt phần vốn góp của mình bằng cách chuyển nhượng, để thừa kế, tặng, cho và cách kh</w:t>
      </w:r>
      <w:r>
        <w:rPr>
          <w:color w:val="000000"/>
          <w:sz w:val="26"/>
          <w:szCs w:val="26"/>
        </w:rPr>
        <w:t>ác theo quy định của pháp luật và Điều lệ này;</w:t>
      </w:r>
    </w:p>
    <w:p w14:paraId="7088E953" w14:textId="77777777" w:rsidR="00522D7C" w:rsidRDefault="00FB74B7">
      <w:pPr>
        <w:numPr>
          <w:ilvl w:val="0"/>
          <w:numId w:val="20"/>
        </w:numPr>
        <w:tabs>
          <w:tab w:val="left" w:pos="600"/>
        </w:tabs>
        <w:spacing w:before="120" w:after="120" w:line="340" w:lineRule="auto"/>
        <w:ind w:left="600" w:hanging="600"/>
        <w:jc w:val="both"/>
        <w:rPr>
          <w:color w:val="000000"/>
          <w:sz w:val="26"/>
          <w:szCs w:val="26"/>
        </w:rPr>
      </w:pPr>
      <w:r>
        <w:rPr>
          <w:color w:val="000000"/>
          <w:sz w:val="26"/>
          <w:szCs w:val="26"/>
        </w:rPr>
        <w:t>Thành viên hoặc nhóm thành viên sở hữu trên 25% vốn điều lệ, trừ trường hợp quy định tại điểm j khoản 7.1 Điều này, có quyền yêu cầu triệu tập cuộc họp Hội đồng thành viên để giải quyết những vấn đề thuộc thẩm</w:t>
      </w:r>
      <w:r>
        <w:rPr>
          <w:color w:val="000000"/>
          <w:sz w:val="26"/>
          <w:szCs w:val="26"/>
        </w:rPr>
        <w:t xml:space="preserve"> quyền Hội đồng thành viên.</w:t>
      </w:r>
    </w:p>
    <w:p w14:paraId="4F6C0BC3" w14:textId="77777777" w:rsidR="00522D7C" w:rsidRDefault="00FB74B7">
      <w:pPr>
        <w:numPr>
          <w:ilvl w:val="0"/>
          <w:numId w:val="20"/>
        </w:numPr>
        <w:tabs>
          <w:tab w:val="left" w:pos="600"/>
        </w:tabs>
        <w:spacing w:before="120" w:after="120" w:line="340" w:lineRule="auto"/>
        <w:jc w:val="both"/>
        <w:rPr>
          <w:color w:val="000000"/>
          <w:sz w:val="26"/>
          <w:szCs w:val="26"/>
        </w:rPr>
      </w:pPr>
      <w:r>
        <w:rPr>
          <w:color w:val="000000"/>
          <w:sz w:val="26"/>
          <w:szCs w:val="26"/>
        </w:rPr>
        <w:t>Trường hợp công ty có một thành viên sở hữu trên 75% vốn điều lệ thì các thành viên thiểu số hợp nhau lại đương nhiên có quyền như quy định tại điểm i khoản 7.1 Điều này;</w:t>
      </w:r>
    </w:p>
    <w:p w14:paraId="7F0C265B" w14:textId="77777777" w:rsidR="00522D7C" w:rsidRDefault="00FB74B7">
      <w:pPr>
        <w:numPr>
          <w:ilvl w:val="0"/>
          <w:numId w:val="20"/>
        </w:numPr>
        <w:tabs>
          <w:tab w:val="left" w:pos="600"/>
        </w:tabs>
        <w:spacing w:before="120" w:after="120" w:line="340" w:lineRule="auto"/>
        <w:jc w:val="both"/>
        <w:rPr>
          <w:color w:val="000000"/>
          <w:sz w:val="26"/>
          <w:szCs w:val="26"/>
        </w:rPr>
      </w:pPr>
      <w:r>
        <w:rPr>
          <w:color w:val="000000"/>
          <w:sz w:val="26"/>
          <w:szCs w:val="26"/>
        </w:rPr>
        <w:t>Các quyền khác quy định tại Luật Doanh nghiệp.</w:t>
      </w:r>
    </w:p>
    <w:p w14:paraId="10286E31" w14:textId="77777777" w:rsidR="00522D7C" w:rsidRDefault="00FB74B7">
      <w:pPr>
        <w:numPr>
          <w:ilvl w:val="1"/>
          <w:numId w:val="19"/>
        </w:numPr>
        <w:spacing w:before="120" w:after="120" w:line="340" w:lineRule="auto"/>
        <w:jc w:val="both"/>
        <w:rPr>
          <w:color w:val="000000"/>
          <w:sz w:val="26"/>
          <w:szCs w:val="26"/>
        </w:rPr>
      </w:pPr>
      <w:r>
        <w:rPr>
          <w:color w:val="000000"/>
          <w:sz w:val="26"/>
          <w:szCs w:val="26"/>
        </w:rPr>
        <w:t>Nghĩa vụ c</w:t>
      </w:r>
      <w:r>
        <w:rPr>
          <w:color w:val="000000"/>
          <w:sz w:val="26"/>
          <w:szCs w:val="26"/>
        </w:rPr>
        <w:t>ủa thành viên Công ty:</w:t>
      </w:r>
    </w:p>
    <w:p w14:paraId="7A180E76" w14:textId="77777777" w:rsidR="00522D7C" w:rsidRDefault="00FB74B7">
      <w:pPr>
        <w:numPr>
          <w:ilvl w:val="0"/>
          <w:numId w:val="21"/>
        </w:numPr>
        <w:tabs>
          <w:tab w:val="left" w:pos="680"/>
        </w:tabs>
        <w:spacing w:before="120" w:after="120" w:line="340" w:lineRule="auto"/>
        <w:ind w:hanging="720"/>
        <w:jc w:val="both"/>
        <w:rPr>
          <w:color w:val="000000"/>
          <w:sz w:val="26"/>
          <w:szCs w:val="26"/>
        </w:rPr>
      </w:pPr>
      <w:r>
        <w:rPr>
          <w:color w:val="000000"/>
          <w:sz w:val="26"/>
          <w:szCs w:val="26"/>
        </w:rPr>
        <w:t>Góp đủ, đúng hạn số vốn đã cam kết và chịu trách nhiệm về các khoản nợ và các nghĩa vụ tài sản khác của công ty trong phạm vi số vốn đã cam kết góp vào Công ty ; không được rút vốn đã góp ra khỏi Công ty dưới mọi hình thức, trừ trườn</w:t>
      </w:r>
      <w:r>
        <w:rPr>
          <w:color w:val="000000"/>
          <w:sz w:val="26"/>
          <w:szCs w:val="26"/>
        </w:rPr>
        <w:t>g hợp quy định tại các điều 23, 24, 25 và 27 của Điều lệ này;</w:t>
      </w:r>
    </w:p>
    <w:p w14:paraId="07EFBBB5" w14:textId="77777777" w:rsidR="00522D7C" w:rsidRDefault="00FB74B7">
      <w:pPr>
        <w:numPr>
          <w:ilvl w:val="0"/>
          <w:numId w:val="21"/>
        </w:numPr>
        <w:tabs>
          <w:tab w:val="left" w:pos="680"/>
        </w:tabs>
        <w:spacing w:before="120" w:after="120" w:line="340" w:lineRule="auto"/>
        <w:ind w:hanging="720"/>
        <w:jc w:val="both"/>
        <w:rPr>
          <w:color w:val="000000"/>
          <w:sz w:val="26"/>
          <w:szCs w:val="26"/>
        </w:rPr>
      </w:pPr>
      <w:r>
        <w:rPr>
          <w:color w:val="000000"/>
          <w:sz w:val="26"/>
          <w:szCs w:val="26"/>
        </w:rPr>
        <w:t>Tuân thủ Điều lệ này;</w:t>
      </w:r>
    </w:p>
    <w:p w14:paraId="1300C588" w14:textId="77777777" w:rsidR="00522D7C" w:rsidRDefault="00FB74B7">
      <w:pPr>
        <w:numPr>
          <w:ilvl w:val="0"/>
          <w:numId w:val="21"/>
        </w:numPr>
        <w:tabs>
          <w:tab w:val="left" w:pos="680"/>
        </w:tabs>
        <w:spacing w:before="120" w:after="120" w:line="340" w:lineRule="auto"/>
        <w:ind w:hanging="720"/>
        <w:jc w:val="both"/>
        <w:rPr>
          <w:color w:val="000000"/>
          <w:sz w:val="26"/>
          <w:szCs w:val="26"/>
        </w:rPr>
      </w:pPr>
      <w:r>
        <w:rPr>
          <w:color w:val="000000"/>
          <w:sz w:val="26"/>
          <w:szCs w:val="26"/>
        </w:rPr>
        <w:t>Chấp hành các quyết định của Hội đồng thành viên;</w:t>
      </w:r>
    </w:p>
    <w:p w14:paraId="1FA69D6B" w14:textId="77777777" w:rsidR="00522D7C" w:rsidRDefault="00FB74B7">
      <w:pPr>
        <w:numPr>
          <w:ilvl w:val="0"/>
          <w:numId w:val="21"/>
        </w:numPr>
        <w:tabs>
          <w:tab w:val="left" w:pos="680"/>
        </w:tabs>
        <w:spacing w:before="120" w:after="120" w:line="340" w:lineRule="auto"/>
        <w:ind w:hanging="720"/>
        <w:jc w:val="both"/>
        <w:rPr>
          <w:color w:val="000000"/>
          <w:sz w:val="26"/>
          <w:szCs w:val="26"/>
        </w:rPr>
      </w:pPr>
      <w:r>
        <w:rPr>
          <w:color w:val="000000"/>
          <w:sz w:val="26"/>
          <w:szCs w:val="26"/>
        </w:rPr>
        <w:t>Chịu trách nhiệm cá nhân khi nhân danh công ty để thực hiện các hành vi sau đây:</w:t>
      </w:r>
    </w:p>
    <w:p w14:paraId="55F1CF63" w14:textId="77777777" w:rsidR="00522D7C" w:rsidRDefault="00FB74B7">
      <w:pPr>
        <w:numPr>
          <w:ilvl w:val="2"/>
          <w:numId w:val="21"/>
        </w:numPr>
        <w:tabs>
          <w:tab w:val="left" w:pos="680"/>
        </w:tabs>
        <w:spacing w:before="120" w:after="120" w:line="340" w:lineRule="auto"/>
        <w:ind w:left="1320" w:hanging="600"/>
        <w:jc w:val="both"/>
        <w:rPr>
          <w:color w:val="000000"/>
          <w:sz w:val="26"/>
          <w:szCs w:val="26"/>
        </w:rPr>
      </w:pPr>
      <w:r>
        <w:rPr>
          <w:color w:val="000000"/>
          <w:sz w:val="26"/>
          <w:szCs w:val="26"/>
        </w:rPr>
        <w:t>Vi phạm pháp luật;</w:t>
      </w:r>
    </w:p>
    <w:p w14:paraId="38ADE7AD" w14:textId="77777777" w:rsidR="00522D7C" w:rsidRDefault="00FB74B7">
      <w:pPr>
        <w:numPr>
          <w:ilvl w:val="2"/>
          <w:numId w:val="21"/>
        </w:numPr>
        <w:tabs>
          <w:tab w:val="left" w:pos="680"/>
        </w:tabs>
        <w:spacing w:before="120" w:after="120" w:line="340" w:lineRule="auto"/>
        <w:ind w:left="1320" w:hanging="600"/>
        <w:jc w:val="both"/>
        <w:rPr>
          <w:color w:val="000000"/>
          <w:sz w:val="26"/>
          <w:szCs w:val="26"/>
        </w:rPr>
      </w:pPr>
      <w:r>
        <w:rPr>
          <w:color w:val="000000"/>
          <w:sz w:val="26"/>
          <w:szCs w:val="26"/>
        </w:rPr>
        <w:t>Tiến hành kinh doanh hoặc giao dịch khác không nhằm phục vụ lợi ích của công ty và gây thiệt hại cho người khác;</w:t>
      </w:r>
    </w:p>
    <w:p w14:paraId="029DA21B" w14:textId="77777777" w:rsidR="00522D7C" w:rsidRDefault="00FB74B7">
      <w:pPr>
        <w:numPr>
          <w:ilvl w:val="2"/>
          <w:numId w:val="21"/>
        </w:numPr>
        <w:tabs>
          <w:tab w:val="left" w:pos="680"/>
        </w:tabs>
        <w:spacing w:before="120" w:after="120" w:line="340" w:lineRule="auto"/>
        <w:ind w:left="1320" w:hanging="600"/>
        <w:jc w:val="both"/>
        <w:rPr>
          <w:color w:val="000000"/>
          <w:sz w:val="26"/>
          <w:szCs w:val="26"/>
        </w:rPr>
      </w:pPr>
      <w:r>
        <w:rPr>
          <w:color w:val="000000"/>
          <w:sz w:val="26"/>
          <w:szCs w:val="26"/>
        </w:rPr>
        <w:t xml:space="preserve">Thanh toán các khoản nợ chưa đến hạn trước </w:t>
      </w:r>
      <w:r>
        <w:rPr>
          <w:color w:val="000000"/>
          <w:sz w:val="26"/>
          <w:szCs w:val="26"/>
        </w:rPr>
        <w:t>nguy cơ tài chính có thể xảy ra đối với công ty.</w:t>
      </w:r>
    </w:p>
    <w:p w14:paraId="74609982" w14:textId="77777777" w:rsidR="00522D7C" w:rsidRDefault="00FB74B7">
      <w:pPr>
        <w:numPr>
          <w:ilvl w:val="0"/>
          <w:numId w:val="21"/>
        </w:numPr>
        <w:tabs>
          <w:tab w:val="left" w:pos="680"/>
        </w:tabs>
        <w:spacing w:before="120" w:after="120" w:line="340" w:lineRule="auto"/>
        <w:ind w:hanging="720"/>
        <w:jc w:val="both"/>
        <w:rPr>
          <w:color w:val="000000"/>
          <w:sz w:val="26"/>
          <w:szCs w:val="26"/>
        </w:rPr>
      </w:pPr>
      <w:r>
        <w:rPr>
          <w:color w:val="000000"/>
          <w:sz w:val="26"/>
          <w:szCs w:val="26"/>
        </w:rPr>
        <w:t>Thực hiện các nghĩa vụ khác quy định tại Luật Doanh nghiệp .</w:t>
      </w:r>
    </w:p>
    <w:p w14:paraId="38EDF6CE" w14:textId="77777777" w:rsidR="00522D7C" w:rsidRDefault="00FB74B7">
      <w:pPr>
        <w:tabs>
          <w:tab w:val="left" w:pos="680"/>
        </w:tabs>
        <w:spacing w:before="120" w:after="120" w:line="340" w:lineRule="auto"/>
        <w:jc w:val="center"/>
        <w:rPr>
          <w:b/>
          <w:bCs/>
          <w:color w:val="000000"/>
          <w:sz w:val="26"/>
          <w:szCs w:val="26"/>
        </w:rPr>
      </w:pPr>
      <w:r>
        <w:rPr>
          <w:b/>
          <w:bCs/>
          <w:color w:val="000000"/>
          <w:sz w:val="26"/>
          <w:szCs w:val="26"/>
        </w:rPr>
        <w:t>CHƯƠNG II</w:t>
      </w:r>
    </w:p>
    <w:p w14:paraId="1C2220DE" w14:textId="77777777" w:rsidR="00522D7C" w:rsidRDefault="00FB74B7">
      <w:pPr>
        <w:tabs>
          <w:tab w:val="left" w:pos="680"/>
        </w:tabs>
        <w:spacing w:before="120" w:after="120" w:line="340" w:lineRule="auto"/>
        <w:jc w:val="center"/>
        <w:rPr>
          <w:b/>
          <w:bCs/>
          <w:color w:val="000000"/>
          <w:sz w:val="26"/>
          <w:szCs w:val="26"/>
        </w:rPr>
      </w:pPr>
      <w:r>
        <w:rPr>
          <w:b/>
          <w:bCs/>
          <w:color w:val="000000"/>
          <w:sz w:val="26"/>
          <w:szCs w:val="26"/>
        </w:rPr>
        <w:lastRenderedPageBreak/>
        <w:t>CƠ CẤU TỔ CHỨC VÀ QUẢN LÝ CÔNG TY</w:t>
      </w:r>
    </w:p>
    <w:p w14:paraId="6453AAEE" w14:textId="77777777" w:rsidR="00522D7C" w:rsidRDefault="00FB74B7">
      <w:pPr>
        <w:tabs>
          <w:tab w:val="left" w:pos="680"/>
        </w:tabs>
        <w:spacing w:before="120" w:after="120" w:line="340" w:lineRule="auto"/>
        <w:jc w:val="both"/>
        <w:rPr>
          <w:b/>
          <w:bCs/>
          <w:color w:val="000000"/>
          <w:sz w:val="26"/>
          <w:szCs w:val="26"/>
        </w:rPr>
      </w:pPr>
      <w:r>
        <w:rPr>
          <w:b/>
          <w:bCs/>
          <w:color w:val="000000"/>
          <w:sz w:val="26"/>
          <w:szCs w:val="26"/>
        </w:rPr>
        <w:t>ĐIỀU 8: HỘI ĐỒNG THÀNH VIÊN</w:t>
      </w:r>
      <w:r>
        <w:rPr>
          <w:b/>
          <w:bCs/>
          <w:color w:val="000000"/>
          <w:sz w:val="26"/>
          <w:szCs w:val="26"/>
        </w:rPr>
        <w:tab/>
      </w:r>
    </w:p>
    <w:p w14:paraId="78D154D5" w14:textId="77777777" w:rsidR="00522D7C" w:rsidRDefault="00FB74B7">
      <w:pPr>
        <w:numPr>
          <w:ilvl w:val="1"/>
          <w:numId w:val="23"/>
        </w:numPr>
        <w:spacing w:before="120" w:after="120" w:line="340" w:lineRule="auto"/>
        <w:jc w:val="both"/>
        <w:rPr>
          <w:color w:val="000000"/>
          <w:sz w:val="26"/>
          <w:szCs w:val="26"/>
        </w:rPr>
      </w:pPr>
      <w:r>
        <w:rPr>
          <w:color w:val="000000"/>
          <w:sz w:val="26"/>
          <w:szCs w:val="26"/>
        </w:rPr>
        <w:t>Hội đồng thành viên gồm các thành viên, là cơ quan quyết định cao nhất của Công ty. Thành viên là tổ chức chỉ định người đại diện theo ủy quyền tham gia Hội đồng thành viên. Hội đồng thành viên họp mỗi năm ít nhất một lần.</w:t>
      </w:r>
    </w:p>
    <w:p w14:paraId="11B0708F" w14:textId="77777777" w:rsidR="00522D7C" w:rsidRDefault="00FB74B7">
      <w:pPr>
        <w:numPr>
          <w:ilvl w:val="1"/>
          <w:numId w:val="23"/>
        </w:numPr>
        <w:spacing w:before="120" w:after="120" w:line="340" w:lineRule="auto"/>
        <w:jc w:val="both"/>
        <w:rPr>
          <w:color w:val="000000"/>
          <w:sz w:val="26"/>
          <w:szCs w:val="26"/>
        </w:rPr>
      </w:pPr>
      <w:r>
        <w:rPr>
          <w:color w:val="000000"/>
          <w:sz w:val="26"/>
          <w:szCs w:val="26"/>
        </w:rPr>
        <w:t xml:space="preserve">Hội đồng thành viên có các quyền </w:t>
      </w:r>
      <w:r>
        <w:rPr>
          <w:color w:val="000000"/>
          <w:sz w:val="26"/>
          <w:szCs w:val="26"/>
        </w:rPr>
        <w:t>và nhiệm vụ sau đây:</w:t>
      </w:r>
    </w:p>
    <w:p w14:paraId="38DAD71F" w14:textId="77777777" w:rsidR="00522D7C" w:rsidRDefault="00FB74B7">
      <w:pPr>
        <w:numPr>
          <w:ilvl w:val="0"/>
          <w:numId w:val="24"/>
        </w:numPr>
        <w:tabs>
          <w:tab w:val="left" w:pos="680"/>
        </w:tabs>
        <w:spacing w:before="120" w:after="120" w:line="340" w:lineRule="auto"/>
        <w:ind w:hanging="1035"/>
        <w:jc w:val="both"/>
        <w:rPr>
          <w:color w:val="000000"/>
          <w:sz w:val="26"/>
          <w:szCs w:val="26"/>
        </w:rPr>
      </w:pPr>
      <w:r>
        <w:rPr>
          <w:color w:val="000000"/>
          <w:sz w:val="26"/>
          <w:szCs w:val="26"/>
        </w:rPr>
        <w:t>Quyết định chiến lược phát triển và kế hoạch kinh doanh hằng năm của công ty;</w:t>
      </w:r>
    </w:p>
    <w:p w14:paraId="3E7B8A71" w14:textId="77777777" w:rsidR="00522D7C" w:rsidRDefault="00FB74B7">
      <w:pPr>
        <w:numPr>
          <w:ilvl w:val="0"/>
          <w:numId w:val="24"/>
        </w:numPr>
        <w:tabs>
          <w:tab w:val="left" w:pos="680"/>
        </w:tabs>
        <w:spacing w:before="120" w:after="120" w:line="340" w:lineRule="auto"/>
        <w:ind w:left="720" w:hanging="720"/>
        <w:jc w:val="both"/>
        <w:rPr>
          <w:color w:val="000000"/>
          <w:sz w:val="26"/>
          <w:szCs w:val="26"/>
        </w:rPr>
      </w:pPr>
      <w:r>
        <w:rPr>
          <w:color w:val="000000"/>
          <w:sz w:val="26"/>
          <w:szCs w:val="26"/>
        </w:rPr>
        <w:t>Quyết định tăng hoặc giảm vốn điều lệ, quyết định thời điểm và phương thức huy động vốn;</w:t>
      </w:r>
    </w:p>
    <w:p w14:paraId="247AE426" w14:textId="77777777" w:rsidR="00522D7C" w:rsidRDefault="00FB74B7">
      <w:pPr>
        <w:numPr>
          <w:ilvl w:val="0"/>
          <w:numId w:val="24"/>
        </w:numPr>
        <w:tabs>
          <w:tab w:val="left" w:pos="680"/>
        </w:tabs>
        <w:spacing w:before="120" w:after="120" w:line="340" w:lineRule="auto"/>
        <w:ind w:left="720" w:hanging="720"/>
        <w:jc w:val="both"/>
        <w:rPr>
          <w:color w:val="000000"/>
          <w:sz w:val="26"/>
          <w:szCs w:val="26"/>
        </w:rPr>
      </w:pPr>
      <w:r>
        <w:rPr>
          <w:color w:val="000000"/>
          <w:sz w:val="26"/>
          <w:szCs w:val="26"/>
        </w:rPr>
        <w:t>Quyết định phương thức đầu tư và dự án đầu tư có giá trị trên 50% tổng giá trị tài sản ghi trong báo cáo tài chính tại thời điểm công bố gần nhất của Công ty;</w:t>
      </w:r>
    </w:p>
    <w:p w14:paraId="198F4A24" w14:textId="77777777" w:rsidR="00522D7C" w:rsidRDefault="00FB74B7">
      <w:pPr>
        <w:numPr>
          <w:ilvl w:val="0"/>
          <w:numId w:val="24"/>
        </w:numPr>
        <w:tabs>
          <w:tab w:val="left" w:pos="680"/>
        </w:tabs>
        <w:spacing w:before="120" w:after="120" w:line="340" w:lineRule="auto"/>
        <w:ind w:left="720" w:hanging="720"/>
        <w:jc w:val="both"/>
        <w:rPr>
          <w:color w:val="000000"/>
          <w:sz w:val="26"/>
          <w:szCs w:val="26"/>
        </w:rPr>
      </w:pPr>
      <w:r>
        <w:rPr>
          <w:color w:val="000000"/>
          <w:sz w:val="26"/>
          <w:szCs w:val="26"/>
        </w:rPr>
        <w:t>Quyết đị</w:t>
      </w:r>
      <w:r>
        <w:rPr>
          <w:color w:val="000000"/>
          <w:sz w:val="26"/>
          <w:szCs w:val="26"/>
        </w:rPr>
        <w:t>nh giải pháp phát triển thị trường, tiếp thị và chuyển giao công nghệ; thông qua hợp đồng vay, cho vay, bán tài sản có giá trị bằng hoặc lớn hơn 50% tổng giá trị tài sản được ghi trong  báo cáo tài chính tại thời điểm công bố gần nhất của Công ty;</w:t>
      </w:r>
    </w:p>
    <w:p w14:paraId="291C13BB" w14:textId="77777777" w:rsidR="00522D7C" w:rsidRDefault="00FB74B7">
      <w:pPr>
        <w:numPr>
          <w:ilvl w:val="0"/>
          <w:numId w:val="24"/>
        </w:numPr>
        <w:tabs>
          <w:tab w:val="left" w:pos="680"/>
        </w:tabs>
        <w:spacing w:before="120" w:after="120" w:line="340" w:lineRule="auto"/>
        <w:ind w:left="720" w:hanging="720"/>
        <w:jc w:val="both"/>
        <w:rPr>
          <w:color w:val="000000"/>
          <w:sz w:val="26"/>
          <w:szCs w:val="26"/>
        </w:rPr>
      </w:pPr>
      <w:r>
        <w:rPr>
          <w:color w:val="000000"/>
          <w:sz w:val="26"/>
          <w:szCs w:val="26"/>
        </w:rPr>
        <w:t>Bầu, miễ</w:t>
      </w:r>
      <w:r>
        <w:rPr>
          <w:color w:val="000000"/>
          <w:sz w:val="26"/>
          <w:szCs w:val="26"/>
        </w:rPr>
        <w:t>n nhiệm, bãi nhiệm Chủ tịch Hội đồng thành viên; quyết định bổ nhiệm, miễn nhiệm, cách chức, ký và chấm dứt hợp đồng đối với Giám đốc, Kế toán trưởng;</w:t>
      </w:r>
    </w:p>
    <w:p w14:paraId="352DBFCE" w14:textId="77777777" w:rsidR="00522D7C" w:rsidRDefault="00FB74B7">
      <w:pPr>
        <w:numPr>
          <w:ilvl w:val="0"/>
          <w:numId w:val="24"/>
        </w:numPr>
        <w:tabs>
          <w:tab w:val="left" w:pos="680"/>
        </w:tabs>
        <w:spacing w:before="120" w:after="120" w:line="340" w:lineRule="auto"/>
        <w:ind w:left="720" w:hanging="720"/>
        <w:jc w:val="both"/>
        <w:rPr>
          <w:color w:val="000000"/>
          <w:sz w:val="26"/>
          <w:szCs w:val="26"/>
        </w:rPr>
      </w:pPr>
      <w:r>
        <w:rPr>
          <w:color w:val="000000"/>
          <w:sz w:val="26"/>
          <w:szCs w:val="26"/>
        </w:rPr>
        <w:t>Quyết định mức lương, thưởng, và lợi ích khác đối với Chủ tịch Hội đồng thành viên, Giám đốc, Kế toán trư</w:t>
      </w:r>
      <w:r>
        <w:rPr>
          <w:color w:val="000000"/>
          <w:sz w:val="26"/>
          <w:szCs w:val="26"/>
        </w:rPr>
        <w:t>ởng;</w:t>
      </w:r>
    </w:p>
    <w:p w14:paraId="372417A1" w14:textId="77777777" w:rsidR="00522D7C" w:rsidRDefault="00FB74B7">
      <w:pPr>
        <w:numPr>
          <w:ilvl w:val="0"/>
          <w:numId w:val="24"/>
        </w:numPr>
        <w:tabs>
          <w:tab w:val="left" w:pos="680"/>
        </w:tabs>
        <w:spacing w:before="120" w:after="120" w:line="340" w:lineRule="auto"/>
        <w:ind w:left="720" w:hanging="720"/>
        <w:jc w:val="both"/>
        <w:rPr>
          <w:color w:val="000000"/>
          <w:sz w:val="26"/>
          <w:szCs w:val="26"/>
        </w:rPr>
      </w:pPr>
      <w:r>
        <w:rPr>
          <w:color w:val="000000"/>
          <w:sz w:val="26"/>
          <w:szCs w:val="26"/>
        </w:rPr>
        <w:t>Thông qua báo cáo tài chính hàng năm, phương án sử dụng và phân chia lợi nhuận hoặc phương án xử lý lỗ của Công ty;</w:t>
      </w:r>
    </w:p>
    <w:p w14:paraId="7EAB5480" w14:textId="77777777" w:rsidR="00522D7C" w:rsidRDefault="00FB74B7">
      <w:pPr>
        <w:numPr>
          <w:ilvl w:val="0"/>
          <w:numId w:val="24"/>
        </w:numPr>
        <w:tabs>
          <w:tab w:val="left" w:pos="680"/>
        </w:tabs>
        <w:spacing w:before="120" w:after="120" w:line="340" w:lineRule="auto"/>
        <w:ind w:hanging="1035"/>
        <w:jc w:val="both"/>
        <w:rPr>
          <w:color w:val="000000"/>
          <w:sz w:val="26"/>
          <w:szCs w:val="26"/>
        </w:rPr>
      </w:pPr>
      <w:r>
        <w:rPr>
          <w:color w:val="000000"/>
          <w:sz w:val="26"/>
          <w:szCs w:val="26"/>
        </w:rPr>
        <w:t>Quyết định cơ cấu tổ chức quản lý của Công ty;</w:t>
      </w:r>
    </w:p>
    <w:p w14:paraId="0DD5AA9D" w14:textId="77777777" w:rsidR="00522D7C" w:rsidRDefault="00FB74B7">
      <w:pPr>
        <w:numPr>
          <w:ilvl w:val="0"/>
          <w:numId w:val="24"/>
        </w:numPr>
        <w:tabs>
          <w:tab w:val="left" w:pos="680"/>
        </w:tabs>
        <w:spacing w:before="120" w:after="120" w:line="340" w:lineRule="auto"/>
        <w:ind w:hanging="1035"/>
        <w:jc w:val="both"/>
        <w:rPr>
          <w:color w:val="000000"/>
          <w:sz w:val="26"/>
          <w:szCs w:val="26"/>
        </w:rPr>
      </w:pPr>
      <w:r>
        <w:rPr>
          <w:color w:val="000000"/>
          <w:sz w:val="26"/>
          <w:szCs w:val="26"/>
        </w:rPr>
        <w:t>Quyết định thành lập công ty con, chi nhánh, văn phòng đại diện;</w:t>
      </w:r>
    </w:p>
    <w:p w14:paraId="58FF031A" w14:textId="77777777" w:rsidR="00522D7C" w:rsidRDefault="00FB74B7">
      <w:pPr>
        <w:numPr>
          <w:ilvl w:val="0"/>
          <w:numId w:val="24"/>
        </w:numPr>
        <w:tabs>
          <w:tab w:val="left" w:pos="680"/>
        </w:tabs>
        <w:spacing w:before="120" w:after="120" w:line="340" w:lineRule="auto"/>
        <w:ind w:hanging="1035"/>
        <w:jc w:val="both"/>
        <w:rPr>
          <w:color w:val="000000"/>
          <w:sz w:val="26"/>
          <w:szCs w:val="26"/>
        </w:rPr>
      </w:pPr>
      <w:r>
        <w:rPr>
          <w:color w:val="000000"/>
          <w:sz w:val="26"/>
          <w:szCs w:val="26"/>
        </w:rPr>
        <w:t>Sửa đổi, bổ sung Điều l</w:t>
      </w:r>
      <w:r>
        <w:rPr>
          <w:color w:val="000000"/>
          <w:sz w:val="26"/>
          <w:szCs w:val="26"/>
        </w:rPr>
        <w:t>ệ công ty;</w:t>
      </w:r>
    </w:p>
    <w:p w14:paraId="4A26F3E1" w14:textId="77777777" w:rsidR="00522D7C" w:rsidRDefault="00FB74B7">
      <w:pPr>
        <w:numPr>
          <w:ilvl w:val="0"/>
          <w:numId w:val="24"/>
        </w:numPr>
        <w:tabs>
          <w:tab w:val="left" w:pos="680"/>
        </w:tabs>
        <w:spacing w:before="120" w:after="120" w:line="340" w:lineRule="auto"/>
        <w:ind w:hanging="1035"/>
        <w:jc w:val="both"/>
        <w:rPr>
          <w:color w:val="000000"/>
          <w:sz w:val="26"/>
          <w:szCs w:val="26"/>
        </w:rPr>
      </w:pPr>
      <w:r>
        <w:rPr>
          <w:color w:val="000000"/>
          <w:sz w:val="26"/>
          <w:szCs w:val="26"/>
        </w:rPr>
        <w:t>Quyết định tổ chức lại công ty;</w:t>
      </w:r>
    </w:p>
    <w:p w14:paraId="5366ED1B" w14:textId="77777777" w:rsidR="00522D7C" w:rsidRDefault="00FB74B7">
      <w:pPr>
        <w:numPr>
          <w:ilvl w:val="0"/>
          <w:numId w:val="24"/>
        </w:numPr>
        <w:tabs>
          <w:tab w:val="left" w:pos="680"/>
        </w:tabs>
        <w:spacing w:before="120" w:after="120" w:line="340" w:lineRule="auto"/>
        <w:ind w:hanging="1035"/>
        <w:jc w:val="both"/>
        <w:rPr>
          <w:color w:val="000000"/>
          <w:sz w:val="26"/>
          <w:szCs w:val="26"/>
        </w:rPr>
      </w:pPr>
      <w:r>
        <w:rPr>
          <w:color w:val="000000"/>
          <w:sz w:val="26"/>
          <w:szCs w:val="26"/>
        </w:rPr>
        <w:t>Quyết định giải thể hoặc yêu cầu phá sản công ty;</w:t>
      </w:r>
    </w:p>
    <w:p w14:paraId="2EA31401" w14:textId="77777777" w:rsidR="00522D7C" w:rsidRDefault="00FB74B7">
      <w:pPr>
        <w:spacing w:before="120" w:line="340" w:lineRule="auto"/>
        <w:rPr>
          <w:i/>
          <w:iCs/>
          <w:color w:val="000000"/>
        </w:rPr>
      </w:pPr>
      <w:r>
        <w:rPr>
          <w:i/>
          <w:iCs/>
          <w:color w:val="000000"/>
        </w:rPr>
        <w:t>ĐIỀU 9: NGƯỜI ĐẠI DIỆN THEO ỦY QUYỀN</w:t>
      </w:r>
    </w:p>
    <w:p w14:paraId="4143331E" w14:textId="77777777" w:rsidR="00522D7C" w:rsidRDefault="00FB74B7">
      <w:pPr>
        <w:numPr>
          <w:ilvl w:val="1"/>
          <w:numId w:val="25"/>
        </w:numPr>
        <w:tabs>
          <w:tab w:val="left" w:pos="680"/>
        </w:tabs>
        <w:spacing w:before="120" w:after="120" w:line="340" w:lineRule="auto"/>
        <w:ind w:left="720" w:hanging="675"/>
        <w:jc w:val="both"/>
        <w:rPr>
          <w:color w:val="000000"/>
          <w:sz w:val="26"/>
          <w:szCs w:val="26"/>
        </w:rPr>
      </w:pPr>
      <w:r>
        <w:rPr>
          <w:color w:val="000000"/>
          <w:sz w:val="26"/>
          <w:szCs w:val="26"/>
        </w:rPr>
        <w:t>Việc chỉ định người đại diện theo ủy quyền phải bằng văn bản, được thông báo đến công ty và cơ quan đăng ký kinh doanh trong t</w:t>
      </w:r>
      <w:r>
        <w:rPr>
          <w:color w:val="000000"/>
          <w:sz w:val="26"/>
          <w:szCs w:val="26"/>
        </w:rPr>
        <w:t>hời hạn bảy ngày làm việc kể từ ngày chỉ định. Thông báo phải có các nội dung chủ yếu sau đây:</w:t>
      </w:r>
    </w:p>
    <w:p w14:paraId="4A0CEE0C" w14:textId="77777777" w:rsidR="00522D7C" w:rsidRDefault="00FB74B7">
      <w:pPr>
        <w:numPr>
          <w:ilvl w:val="0"/>
          <w:numId w:val="26"/>
        </w:numPr>
        <w:tabs>
          <w:tab w:val="left" w:pos="960"/>
        </w:tabs>
        <w:spacing w:before="120" w:after="120" w:line="340" w:lineRule="auto"/>
        <w:ind w:left="720" w:hanging="720"/>
        <w:jc w:val="both"/>
        <w:rPr>
          <w:color w:val="000000"/>
          <w:sz w:val="26"/>
          <w:szCs w:val="26"/>
        </w:rPr>
      </w:pPr>
      <w:r>
        <w:rPr>
          <w:color w:val="000000"/>
          <w:sz w:val="26"/>
          <w:szCs w:val="26"/>
        </w:rPr>
        <w:t>Tên, địa chỉ trụ sở chính, quốc tịch, số và ngày quyết định thành lập hoặc đăng ký kinh doanh;</w:t>
      </w:r>
    </w:p>
    <w:p w14:paraId="6D152EA1" w14:textId="77777777" w:rsidR="00522D7C" w:rsidRDefault="00FB74B7">
      <w:pPr>
        <w:numPr>
          <w:ilvl w:val="0"/>
          <w:numId w:val="26"/>
        </w:numPr>
        <w:tabs>
          <w:tab w:val="left" w:pos="960"/>
        </w:tabs>
        <w:spacing w:before="120" w:after="120" w:line="340" w:lineRule="auto"/>
        <w:ind w:hanging="915"/>
        <w:jc w:val="both"/>
        <w:rPr>
          <w:color w:val="000000"/>
          <w:sz w:val="26"/>
          <w:szCs w:val="26"/>
        </w:rPr>
      </w:pPr>
      <w:r>
        <w:rPr>
          <w:color w:val="000000"/>
          <w:sz w:val="26"/>
          <w:szCs w:val="26"/>
        </w:rPr>
        <w:lastRenderedPageBreak/>
        <w:t>Tỷ lệ vốn góp, số và ngày cấp giấy chứng nhận vốn góp;</w:t>
      </w:r>
    </w:p>
    <w:p w14:paraId="60AAC262" w14:textId="77777777" w:rsidR="00522D7C" w:rsidRDefault="00FB74B7">
      <w:pPr>
        <w:numPr>
          <w:ilvl w:val="0"/>
          <w:numId w:val="26"/>
        </w:numPr>
        <w:tabs>
          <w:tab w:val="left" w:pos="960"/>
        </w:tabs>
        <w:spacing w:before="120" w:after="120" w:line="340" w:lineRule="auto"/>
        <w:ind w:left="720" w:hanging="720"/>
        <w:jc w:val="both"/>
        <w:rPr>
          <w:color w:val="000000"/>
          <w:sz w:val="26"/>
          <w:szCs w:val="26"/>
        </w:rPr>
      </w:pPr>
      <w:r>
        <w:rPr>
          <w:color w:val="000000"/>
          <w:sz w:val="26"/>
          <w:szCs w:val="26"/>
        </w:rPr>
        <w:t>Họ, tên, địa chỉ thường trú, quốc tịch, số Giấy chứng minh nhân dân, hộ chiếu hoặc chứng thực cá nhân hợp pháp khác của người đại diện theo ủy quyền được chỉ định;</w:t>
      </w:r>
    </w:p>
    <w:p w14:paraId="11F01906" w14:textId="77777777" w:rsidR="00522D7C" w:rsidRDefault="00FB74B7">
      <w:pPr>
        <w:numPr>
          <w:ilvl w:val="0"/>
          <w:numId w:val="26"/>
        </w:numPr>
        <w:tabs>
          <w:tab w:val="left" w:pos="960"/>
        </w:tabs>
        <w:spacing w:before="120" w:after="120" w:line="340" w:lineRule="auto"/>
        <w:ind w:hanging="915"/>
        <w:jc w:val="both"/>
        <w:rPr>
          <w:color w:val="000000"/>
          <w:sz w:val="26"/>
          <w:szCs w:val="26"/>
        </w:rPr>
      </w:pPr>
      <w:r>
        <w:rPr>
          <w:color w:val="000000"/>
          <w:sz w:val="26"/>
          <w:szCs w:val="26"/>
        </w:rPr>
        <w:t>Thời hạn ủy quyền;</w:t>
      </w:r>
    </w:p>
    <w:p w14:paraId="42FCB27A" w14:textId="77777777" w:rsidR="00522D7C" w:rsidRDefault="00FB74B7">
      <w:pPr>
        <w:numPr>
          <w:ilvl w:val="0"/>
          <w:numId w:val="26"/>
        </w:numPr>
        <w:tabs>
          <w:tab w:val="left" w:pos="960"/>
        </w:tabs>
        <w:spacing w:before="120" w:after="120" w:line="340" w:lineRule="auto"/>
        <w:ind w:left="720" w:hanging="720"/>
        <w:jc w:val="both"/>
        <w:rPr>
          <w:color w:val="000000"/>
          <w:sz w:val="26"/>
          <w:szCs w:val="26"/>
        </w:rPr>
      </w:pPr>
      <w:r>
        <w:rPr>
          <w:color w:val="000000"/>
          <w:sz w:val="26"/>
          <w:szCs w:val="26"/>
        </w:rPr>
        <w:t>Họ, tên, chữ ký củ</w:t>
      </w:r>
      <w:r>
        <w:rPr>
          <w:color w:val="000000"/>
          <w:sz w:val="26"/>
          <w:szCs w:val="26"/>
        </w:rPr>
        <w:t>a người đại diện theo pháp luật của thành viên, của người đại diện theo ủy quyền của thành viên.</w:t>
      </w:r>
    </w:p>
    <w:p w14:paraId="7357CE1B" w14:textId="77777777" w:rsidR="00522D7C" w:rsidRDefault="00FB74B7">
      <w:pPr>
        <w:numPr>
          <w:ilvl w:val="1"/>
          <w:numId w:val="25"/>
        </w:numPr>
        <w:tabs>
          <w:tab w:val="left" w:pos="680"/>
        </w:tabs>
        <w:spacing w:before="120" w:after="120" w:line="340" w:lineRule="auto"/>
        <w:ind w:left="720" w:hanging="675"/>
        <w:jc w:val="both"/>
        <w:rPr>
          <w:color w:val="000000"/>
          <w:sz w:val="26"/>
          <w:szCs w:val="26"/>
        </w:rPr>
      </w:pPr>
      <w:r>
        <w:rPr>
          <w:color w:val="000000"/>
          <w:sz w:val="26"/>
          <w:szCs w:val="26"/>
        </w:rPr>
        <w:t xml:space="preserve"> Người đại diện theo ủy quyền phải có các tiêu chuẩn và điều kiện sau đây:</w:t>
      </w:r>
    </w:p>
    <w:p w14:paraId="0A8ACF35" w14:textId="77777777" w:rsidR="00522D7C" w:rsidRDefault="00FB74B7">
      <w:pPr>
        <w:numPr>
          <w:ilvl w:val="0"/>
          <w:numId w:val="27"/>
        </w:numPr>
        <w:tabs>
          <w:tab w:val="left" w:pos="960"/>
        </w:tabs>
        <w:spacing w:before="120" w:after="120" w:line="340" w:lineRule="auto"/>
        <w:ind w:left="840" w:hanging="795"/>
        <w:jc w:val="both"/>
        <w:rPr>
          <w:color w:val="000000"/>
          <w:sz w:val="26"/>
          <w:szCs w:val="26"/>
        </w:rPr>
      </w:pPr>
      <w:r>
        <w:rPr>
          <w:color w:val="000000"/>
          <w:sz w:val="26"/>
          <w:szCs w:val="26"/>
        </w:rPr>
        <w:t>Đủ năng lực hành vi dân sự;</w:t>
      </w:r>
    </w:p>
    <w:p w14:paraId="0A3BDF3A" w14:textId="77777777" w:rsidR="00522D7C" w:rsidRDefault="00FB74B7">
      <w:pPr>
        <w:numPr>
          <w:ilvl w:val="0"/>
          <w:numId w:val="27"/>
        </w:numPr>
        <w:tabs>
          <w:tab w:val="left" w:pos="960"/>
        </w:tabs>
        <w:spacing w:before="120" w:after="120" w:line="340" w:lineRule="auto"/>
        <w:ind w:hanging="720"/>
        <w:jc w:val="both"/>
        <w:rPr>
          <w:color w:val="000000"/>
          <w:sz w:val="26"/>
          <w:szCs w:val="26"/>
        </w:rPr>
      </w:pPr>
      <w:r>
        <w:rPr>
          <w:color w:val="000000"/>
          <w:sz w:val="26"/>
          <w:szCs w:val="26"/>
        </w:rPr>
        <w:t xml:space="preserve">Không thuộc đối tượng bị cấm thành lập và quản lý doanh </w:t>
      </w:r>
      <w:r>
        <w:rPr>
          <w:color w:val="000000"/>
          <w:sz w:val="26"/>
          <w:szCs w:val="26"/>
        </w:rPr>
        <w:t>nghiệp;</w:t>
      </w:r>
    </w:p>
    <w:p w14:paraId="35EF65AC" w14:textId="77777777" w:rsidR="00522D7C" w:rsidRDefault="00FB74B7">
      <w:pPr>
        <w:numPr>
          <w:ilvl w:val="0"/>
          <w:numId w:val="27"/>
        </w:numPr>
        <w:tabs>
          <w:tab w:val="left" w:pos="960"/>
        </w:tabs>
        <w:spacing w:before="120" w:after="120" w:line="340" w:lineRule="auto"/>
        <w:ind w:hanging="720"/>
        <w:jc w:val="both"/>
        <w:rPr>
          <w:color w:val="000000"/>
          <w:sz w:val="26"/>
          <w:szCs w:val="26"/>
        </w:rPr>
      </w:pPr>
      <w:r>
        <w:rPr>
          <w:color w:val="000000"/>
          <w:sz w:val="26"/>
          <w:szCs w:val="26"/>
        </w:rPr>
        <w:t>Có trình độ chuyên môn, kinh nghiệm trong quản lý kinh doanh hoặc trong ngành, nghề kinh doanh chủ yếu của công ty;</w:t>
      </w:r>
    </w:p>
    <w:p w14:paraId="3C1C5AC4" w14:textId="77777777" w:rsidR="00522D7C" w:rsidRDefault="00FB74B7">
      <w:pPr>
        <w:numPr>
          <w:ilvl w:val="1"/>
          <w:numId w:val="25"/>
        </w:numPr>
        <w:tabs>
          <w:tab w:val="left" w:pos="680"/>
        </w:tabs>
        <w:spacing w:before="120" w:after="120" w:line="340" w:lineRule="auto"/>
        <w:ind w:left="720" w:hanging="675"/>
        <w:jc w:val="both"/>
        <w:rPr>
          <w:color w:val="000000"/>
          <w:sz w:val="26"/>
          <w:szCs w:val="26"/>
        </w:rPr>
      </w:pPr>
      <w:r>
        <w:rPr>
          <w:color w:val="000000"/>
          <w:sz w:val="26"/>
          <w:szCs w:val="26"/>
        </w:rPr>
        <w:t xml:space="preserve"> Người đại diện theo ủy quyền nhân danh thành viên thực hiện các quyền và nghĩa vụ thành viên Hội đồng thành viên theo quy định của </w:t>
      </w:r>
      <w:r>
        <w:rPr>
          <w:color w:val="000000"/>
          <w:sz w:val="26"/>
          <w:szCs w:val="26"/>
        </w:rPr>
        <w:t>Điều lệ này. Mọi hạn chế của thành viên đối với người đại diện theo ủy quyền của mình trong việc thực hiện các quyền thành viên thông qua Hội đồng thành viên đều không có hiệu lực pháp lý đối với bên thứ ba.</w:t>
      </w:r>
    </w:p>
    <w:p w14:paraId="26D2DE88" w14:textId="77777777" w:rsidR="00522D7C" w:rsidRDefault="00FB74B7">
      <w:pPr>
        <w:numPr>
          <w:ilvl w:val="1"/>
          <w:numId w:val="25"/>
        </w:numPr>
        <w:tabs>
          <w:tab w:val="left" w:pos="680"/>
        </w:tabs>
        <w:spacing w:before="120" w:after="120" w:line="340" w:lineRule="auto"/>
        <w:ind w:left="720" w:hanging="675"/>
        <w:jc w:val="both"/>
        <w:rPr>
          <w:color w:val="000000"/>
          <w:sz w:val="26"/>
          <w:szCs w:val="26"/>
        </w:rPr>
      </w:pPr>
      <w:r>
        <w:rPr>
          <w:color w:val="000000"/>
          <w:sz w:val="26"/>
          <w:szCs w:val="26"/>
        </w:rPr>
        <w:t>Người đại diện theo ủy quyền có nghĩa vụ tham dự</w:t>
      </w:r>
      <w:r>
        <w:rPr>
          <w:color w:val="000000"/>
          <w:sz w:val="26"/>
          <w:szCs w:val="26"/>
        </w:rPr>
        <w:t xml:space="preserve"> đầy đủ các cuộc họp của Hội đồng thành viên; thực hiện các quyền và nghĩa vụ của thành viên Hội đồng thành viên một cách trung thực, cẩn trọng, tốt nhất, bảo vệ tối đa lợi ích hợp pháp của thành viên và Công ty. </w:t>
      </w:r>
    </w:p>
    <w:p w14:paraId="02AFCC45" w14:textId="77777777" w:rsidR="00522D7C" w:rsidRDefault="00FB74B7">
      <w:pPr>
        <w:numPr>
          <w:ilvl w:val="1"/>
          <w:numId w:val="25"/>
        </w:numPr>
        <w:tabs>
          <w:tab w:val="left" w:pos="680"/>
        </w:tabs>
        <w:spacing w:before="120" w:after="120" w:line="340" w:lineRule="auto"/>
        <w:ind w:left="720" w:hanging="677"/>
        <w:jc w:val="both"/>
        <w:rPr>
          <w:color w:val="000000"/>
          <w:sz w:val="26"/>
          <w:szCs w:val="26"/>
        </w:rPr>
      </w:pPr>
      <w:r>
        <w:rPr>
          <w:color w:val="000000"/>
          <w:sz w:val="26"/>
          <w:szCs w:val="26"/>
        </w:rPr>
        <w:t>Người đại diện theo ủy quyền có số phiếu b</w:t>
      </w:r>
      <w:r>
        <w:rPr>
          <w:color w:val="000000"/>
          <w:sz w:val="26"/>
          <w:szCs w:val="26"/>
        </w:rPr>
        <w:t>iểu quyết tương ứng với phần vốn góp được ủy quyền.</w:t>
      </w:r>
    </w:p>
    <w:p w14:paraId="2D3C23C5" w14:textId="77777777" w:rsidR="00522D7C" w:rsidRDefault="00FB74B7">
      <w:pPr>
        <w:tabs>
          <w:tab w:val="left" w:pos="680"/>
        </w:tabs>
        <w:spacing w:before="120" w:after="120" w:line="340" w:lineRule="auto"/>
        <w:jc w:val="both"/>
        <w:rPr>
          <w:b/>
          <w:bCs/>
          <w:color w:val="000000"/>
          <w:sz w:val="26"/>
          <w:szCs w:val="26"/>
        </w:rPr>
      </w:pPr>
      <w:r>
        <w:rPr>
          <w:b/>
          <w:bCs/>
          <w:color w:val="000000"/>
          <w:sz w:val="26"/>
          <w:szCs w:val="26"/>
        </w:rPr>
        <w:t>ĐIỀU 10. CHỦ TỊCH HỘI ĐỒNG THÀNH VIÊN</w:t>
      </w:r>
    </w:p>
    <w:p w14:paraId="773518F4" w14:textId="77777777" w:rsidR="00522D7C" w:rsidRDefault="00FB74B7">
      <w:pPr>
        <w:numPr>
          <w:ilvl w:val="1"/>
          <w:numId w:val="28"/>
        </w:numPr>
        <w:tabs>
          <w:tab w:val="left" w:pos="680"/>
        </w:tabs>
        <w:spacing w:before="120" w:after="120" w:line="340" w:lineRule="auto"/>
        <w:ind w:left="720" w:hanging="675"/>
        <w:jc w:val="both"/>
        <w:rPr>
          <w:color w:val="000000"/>
          <w:sz w:val="26"/>
          <w:szCs w:val="26"/>
        </w:rPr>
      </w:pPr>
      <w:r>
        <w:rPr>
          <w:color w:val="000000"/>
          <w:sz w:val="26"/>
          <w:szCs w:val="26"/>
        </w:rPr>
        <w:t>Hội đồng thành viên bầu một thành viên làm Chủ tịch. Chủ tịch Hội đồng thành viên có thể kiêm Giám đốc công ty;</w:t>
      </w:r>
    </w:p>
    <w:p w14:paraId="4B0B380F" w14:textId="77777777" w:rsidR="00522D7C" w:rsidRDefault="00FB74B7">
      <w:pPr>
        <w:numPr>
          <w:ilvl w:val="1"/>
          <w:numId w:val="28"/>
        </w:numPr>
        <w:tabs>
          <w:tab w:val="left" w:pos="680"/>
        </w:tabs>
        <w:spacing w:before="120" w:after="120" w:line="340" w:lineRule="auto"/>
        <w:jc w:val="both"/>
        <w:rPr>
          <w:color w:val="000000"/>
          <w:sz w:val="26"/>
          <w:szCs w:val="26"/>
        </w:rPr>
      </w:pPr>
      <w:r>
        <w:rPr>
          <w:color w:val="000000"/>
          <w:sz w:val="26"/>
          <w:szCs w:val="26"/>
        </w:rPr>
        <w:t>Chủ tịch Hội đồng thành viên có các quyền và nhiệm vụ sau đây:</w:t>
      </w:r>
    </w:p>
    <w:p w14:paraId="08727530" w14:textId="77777777" w:rsidR="00522D7C" w:rsidRDefault="00FB74B7">
      <w:pPr>
        <w:spacing w:before="120" w:line="340" w:lineRule="auto"/>
        <w:rPr>
          <w:color w:val="000000"/>
          <w:sz w:val="26"/>
          <w:szCs w:val="26"/>
        </w:rPr>
      </w:pPr>
      <w:r>
        <w:rPr>
          <w:color w:val="000000"/>
          <w:sz w:val="26"/>
          <w:szCs w:val="26"/>
        </w:rPr>
        <w:t>a</w:t>
      </w:r>
      <w:r>
        <w:rPr>
          <w:color w:val="000000"/>
          <w:sz w:val="26"/>
          <w:szCs w:val="26"/>
        </w:rPr>
        <w:tab/>
        <w:t>Chuẩn bị hoặc tổ chức việc chuẩn bị chương trình, kế hoạch hoạt động của Hội đồ</w:t>
      </w:r>
      <w:r>
        <w:rPr>
          <w:color w:val="000000"/>
          <w:sz w:val="26"/>
          <w:szCs w:val="26"/>
        </w:rPr>
        <w:t>ng thành viên;</w:t>
      </w:r>
    </w:p>
    <w:p w14:paraId="2A066ED5" w14:textId="77777777" w:rsidR="00522D7C" w:rsidRDefault="00FB74B7">
      <w:pPr>
        <w:numPr>
          <w:ilvl w:val="0"/>
          <w:numId w:val="29"/>
        </w:numPr>
        <w:tabs>
          <w:tab w:val="left" w:pos="680"/>
        </w:tabs>
        <w:spacing w:before="120" w:after="120" w:line="340" w:lineRule="auto"/>
        <w:ind w:hanging="720"/>
        <w:jc w:val="both"/>
        <w:rPr>
          <w:color w:val="000000"/>
          <w:sz w:val="26"/>
          <w:szCs w:val="26"/>
        </w:rPr>
      </w:pPr>
      <w:r>
        <w:rPr>
          <w:color w:val="000000"/>
          <w:sz w:val="26"/>
          <w:szCs w:val="26"/>
        </w:rPr>
        <w:t>Chuẩn bị hoặc tổ chức việc chuẩn bị chương trình, nội dung, tài liệu họp Hội đồng thành viên hoặc để lấy ý kiến các thành viên;</w:t>
      </w:r>
    </w:p>
    <w:p w14:paraId="53D6A44A" w14:textId="77777777" w:rsidR="00522D7C" w:rsidRDefault="00FB74B7">
      <w:pPr>
        <w:numPr>
          <w:ilvl w:val="0"/>
          <w:numId w:val="29"/>
        </w:numPr>
        <w:tabs>
          <w:tab w:val="left" w:pos="680"/>
          <w:tab w:val="left" w:pos="2040"/>
        </w:tabs>
        <w:spacing w:before="120" w:after="120" w:line="340" w:lineRule="auto"/>
        <w:ind w:hanging="720"/>
        <w:jc w:val="both"/>
        <w:rPr>
          <w:color w:val="000000"/>
          <w:sz w:val="26"/>
          <w:szCs w:val="26"/>
        </w:rPr>
      </w:pPr>
      <w:r>
        <w:rPr>
          <w:color w:val="000000"/>
          <w:sz w:val="26"/>
          <w:szCs w:val="26"/>
        </w:rPr>
        <w:t>Triệu tập và  chủ trì cuộc họp Hội đồng thành viên hoặc tổ chức việc lấy ý kiến các thành viên;</w:t>
      </w:r>
    </w:p>
    <w:p w14:paraId="6C698C96" w14:textId="77777777" w:rsidR="00522D7C" w:rsidRDefault="00FB74B7">
      <w:pPr>
        <w:numPr>
          <w:ilvl w:val="0"/>
          <w:numId w:val="29"/>
        </w:numPr>
        <w:tabs>
          <w:tab w:val="left" w:pos="680"/>
        </w:tabs>
        <w:spacing w:before="120" w:after="120" w:line="340" w:lineRule="auto"/>
        <w:ind w:hanging="720"/>
        <w:jc w:val="both"/>
        <w:rPr>
          <w:color w:val="000000"/>
          <w:sz w:val="26"/>
          <w:szCs w:val="26"/>
        </w:rPr>
      </w:pPr>
      <w:r>
        <w:rPr>
          <w:color w:val="000000"/>
          <w:sz w:val="26"/>
          <w:szCs w:val="26"/>
        </w:rPr>
        <w:t xml:space="preserve">Giám sát hoặc tổ </w:t>
      </w:r>
      <w:r>
        <w:rPr>
          <w:color w:val="000000"/>
          <w:sz w:val="26"/>
          <w:szCs w:val="26"/>
        </w:rPr>
        <w:t>chức giám sát việc thực hiện các quyết định của Hội đồng thành viên;</w:t>
      </w:r>
    </w:p>
    <w:p w14:paraId="2843514D" w14:textId="77777777" w:rsidR="00522D7C" w:rsidRDefault="00FB74B7">
      <w:pPr>
        <w:numPr>
          <w:ilvl w:val="0"/>
          <w:numId w:val="29"/>
        </w:numPr>
        <w:tabs>
          <w:tab w:val="left" w:pos="680"/>
        </w:tabs>
        <w:spacing w:before="120" w:after="120" w:line="340" w:lineRule="auto"/>
        <w:ind w:hanging="720"/>
        <w:jc w:val="both"/>
        <w:rPr>
          <w:color w:val="000000"/>
          <w:sz w:val="26"/>
          <w:szCs w:val="26"/>
        </w:rPr>
      </w:pPr>
      <w:r>
        <w:rPr>
          <w:color w:val="000000"/>
          <w:sz w:val="26"/>
          <w:szCs w:val="26"/>
        </w:rPr>
        <w:lastRenderedPageBreak/>
        <w:t>Thay mặt Hội đồng thành viên ký các quyết định của Hội đồng thành viên;</w:t>
      </w:r>
    </w:p>
    <w:p w14:paraId="3992C5B9" w14:textId="77777777" w:rsidR="00522D7C" w:rsidRDefault="00FB74B7">
      <w:pPr>
        <w:numPr>
          <w:ilvl w:val="1"/>
          <w:numId w:val="28"/>
        </w:numPr>
        <w:tabs>
          <w:tab w:val="left" w:pos="680"/>
        </w:tabs>
        <w:spacing w:before="120" w:after="120" w:line="340" w:lineRule="auto"/>
        <w:ind w:left="720" w:hanging="675"/>
        <w:jc w:val="both"/>
        <w:rPr>
          <w:color w:val="000000"/>
          <w:sz w:val="26"/>
          <w:szCs w:val="26"/>
        </w:rPr>
      </w:pPr>
      <w:r>
        <w:rPr>
          <w:color w:val="000000"/>
          <w:sz w:val="26"/>
          <w:szCs w:val="26"/>
        </w:rPr>
        <w:t>Nhiệm kỳ của Chủ tịch Hội đồng thành viên không quá 5 năm. Chủ tịch Hội đồng thành viên có thể được bầu lại với số nhiệm kỳ không hạn chế.</w:t>
      </w:r>
    </w:p>
    <w:p w14:paraId="4EB82060" w14:textId="77777777" w:rsidR="00522D7C" w:rsidRDefault="00FB74B7">
      <w:pPr>
        <w:numPr>
          <w:ilvl w:val="1"/>
          <w:numId w:val="28"/>
        </w:numPr>
        <w:tabs>
          <w:tab w:val="left" w:pos="680"/>
        </w:tabs>
        <w:spacing w:before="120" w:after="120" w:line="340" w:lineRule="auto"/>
        <w:ind w:left="720" w:hanging="675"/>
        <w:jc w:val="both"/>
        <w:rPr>
          <w:color w:val="000000"/>
          <w:sz w:val="26"/>
          <w:szCs w:val="26"/>
        </w:rPr>
      </w:pPr>
      <w:r>
        <w:rPr>
          <w:color w:val="000000"/>
          <w:sz w:val="26"/>
          <w:szCs w:val="26"/>
        </w:rPr>
        <w:t xml:space="preserve">Trường hợp vắng mặt thì Chủ tịch Hội đồng thành viên ủy quyền bằng văn bản cho một thành viên thực hiện các quyền và </w:t>
      </w:r>
      <w:r>
        <w:rPr>
          <w:color w:val="000000"/>
          <w:sz w:val="26"/>
          <w:szCs w:val="26"/>
        </w:rPr>
        <w:t>nhiệm vụ của Chủ tịch Hội đồng thành viên. Trường hợp không có thành viên được ủy quyền hoặc Chủ tịch Hội đồng thành viên không làm việc được thì các thành viên còn lại bầu một người trong số các thành viên tạm thời thực hiện quyền và nhiệm vụ của Chủ tich</w:t>
      </w:r>
      <w:r>
        <w:rPr>
          <w:color w:val="000000"/>
          <w:sz w:val="26"/>
          <w:szCs w:val="26"/>
        </w:rPr>
        <w:t xml:space="preserve"> Hội đồng thành viên theo nguyên tắc đa số quá bán.</w:t>
      </w:r>
    </w:p>
    <w:p w14:paraId="08BED85F" w14:textId="77777777" w:rsidR="00522D7C" w:rsidRDefault="00FB74B7">
      <w:pPr>
        <w:tabs>
          <w:tab w:val="left" w:pos="680"/>
        </w:tabs>
        <w:spacing w:before="120" w:after="120" w:line="340" w:lineRule="auto"/>
        <w:ind w:right="-3"/>
        <w:jc w:val="both"/>
        <w:rPr>
          <w:color w:val="000000"/>
          <w:sz w:val="26"/>
          <w:szCs w:val="26"/>
        </w:rPr>
      </w:pPr>
      <w:r>
        <w:rPr>
          <w:b/>
          <w:bCs/>
          <w:color w:val="000000"/>
          <w:sz w:val="26"/>
          <w:szCs w:val="26"/>
        </w:rPr>
        <w:t>ĐIỀU 11: TRIỆU TẬP HỌP HỘI ĐỒNG THÀNH VIÊN</w:t>
      </w:r>
      <w:r>
        <w:rPr>
          <w:b/>
          <w:bCs/>
          <w:i/>
          <w:iCs/>
          <w:color w:val="000000"/>
          <w:sz w:val="26"/>
          <w:szCs w:val="26"/>
        </w:rPr>
        <w:t xml:space="preserve"> </w:t>
      </w:r>
    </w:p>
    <w:p w14:paraId="1C7F71A8" w14:textId="77777777" w:rsidR="00522D7C" w:rsidRDefault="00FB74B7">
      <w:pPr>
        <w:numPr>
          <w:ilvl w:val="1"/>
          <w:numId w:val="32"/>
        </w:numPr>
        <w:tabs>
          <w:tab w:val="left" w:pos="680"/>
        </w:tabs>
        <w:spacing w:before="120" w:after="120" w:line="340" w:lineRule="auto"/>
        <w:rPr>
          <w:color w:val="000000"/>
          <w:sz w:val="26"/>
          <w:szCs w:val="26"/>
        </w:rPr>
      </w:pPr>
      <w:r>
        <w:rPr>
          <w:color w:val="000000"/>
          <w:sz w:val="26"/>
          <w:szCs w:val="26"/>
        </w:rPr>
        <w:t>Hội đồng thành viên được triệu tập họp bất cứ khi nào theo yêu cầu của Chủ tịch Hội đồng thành viên hoặc theo yêu cầu của thành viên hoặc nhóm thành viên quy định tại điểm i và điểm j khoản 7.1 Điều 7 của Điều lệ này. Cuộc họp Hội đồng thành viên được tổ c</w:t>
      </w:r>
      <w:r>
        <w:rPr>
          <w:color w:val="000000"/>
          <w:sz w:val="26"/>
          <w:szCs w:val="26"/>
        </w:rPr>
        <w:t>hức tại trụ sở chính của Công ty.</w:t>
      </w:r>
    </w:p>
    <w:p w14:paraId="6037F5E6" w14:textId="77777777" w:rsidR="00522D7C" w:rsidRDefault="00FB74B7">
      <w:pPr>
        <w:tabs>
          <w:tab w:val="left" w:pos="680"/>
        </w:tabs>
        <w:spacing w:before="120" w:after="120" w:line="340" w:lineRule="auto"/>
        <w:ind w:left="680"/>
        <w:rPr>
          <w:color w:val="000000"/>
          <w:sz w:val="26"/>
          <w:szCs w:val="26"/>
        </w:rPr>
      </w:pPr>
      <w:r>
        <w:rPr>
          <w:color w:val="000000"/>
          <w:sz w:val="26"/>
          <w:szCs w:val="26"/>
        </w:rPr>
        <w:t>Chủ tịch Hội đồng thành viên chuẩn bị hoặc tổ chức việc chuẩn bị chương trình, nội dung tài liệu và triệu tập họp Hội đồng thành viên. Thành viên có quyền kiến nghị bằng văn bản về chương trình họp. Kiến nghị phải có các n</w:t>
      </w:r>
      <w:r>
        <w:rPr>
          <w:color w:val="000000"/>
          <w:sz w:val="26"/>
          <w:szCs w:val="26"/>
        </w:rPr>
        <w:t>ội dung chủ yếu sau đây:</w:t>
      </w:r>
    </w:p>
    <w:p w14:paraId="5DE1576A" w14:textId="77777777" w:rsidR="00522D7C" w:rsidRDefault="00FB74B7">
      <w:pPr>
        <w:numPr>
          <w:ilvl w:val="0"/>
          <w:numId w:val="30"/>
        </w:numPr>
        <w:tabs>
          <w:tab w:val="left" w:pos="680"/>
        </w:tabs>
        <w:spacing w:before="120" w:after="120" w:line="340" w:lineRule="auto"/>
        <w:ind w:left="720" w:hanging="720"/>
        <w:rPr>
          <w:color w:val="000000"/>
          <w:sz w:val="26"/>
          <w:szCs w:val="26"/>
        </w:rPr>
      </w:pPr>
      <w:r>
        <w:rPr>
          <w:color w:val="000000"/>
          <w:sz w:val="26"/>
          <w:szCs w:val="26"/>
        </w:rPr>
        <w:t>Họ, tên, địa chỉ thường trú, quốc tịch, số Giấy chứng minh nhân dân, hộ chiếu hoặc chứng thực cá nhân hợp pháp khác đối với thành viên là cá nhân; tên, địa chỉ thường trú, quốc tịch, số quyết định thành lập hoặc số đăng ký kinh doa</w:t>
      </w:r>
      <w:r>
        <w:rPr>
          <w:color w:val="000000"/>
          <w:sz w:val="26"/>
          <w:szCs w:val="26"/>
        </w:rPr>
        <w:t>nh đối với thành viên là tổ chức; họ, tên, chữ ký của thành viên hoặc người đại diện theo ủy quyền;</w:t>
      </w:r>
    </w:p>
    <w:p w14:paraId="28E355B3" w14:textId="77777777" w:rsidR="00522D7C" w:rsidRDefault="00FB74B7">
      <w:pPr>
        <w:numPr>
          <w:ilvl w:val="0"/>
          <w:numId w:val="30"/>
        </w:numPr>
        <w:tabs>
          <w:tab w:val="left" w:pos="680"/>
        </w:tabs>
        <w:spacing w:before="120" w:after="120" w:line="340" w:lineRule="auto"/>
        <w:ind w:left="720" w:hanging="720"/>
        <w:rPr>
          <w:color w:val="000000"/>
          <w:sz w:val="26"/>
          <w:szCs w:val="26"/>
        </w:rPr>
      </w:pPr>
      <w:r>
        <w:rPr>
          <w:color w:val="000000"/>
          <w:sz w:val="26"/>
          <w:szCs w:val="26"/>
        </w:rPr>
        <w:t>Tỷ lệ phần vốn góp, số và ngày cấp giấy chứng nhận phần vốn góp;</w:t>
      </w:r>
    </w:p>
    <w:p w14:paraId="345B85DA" w14:textId="77777777" w:rsidR="00522D7C" w:rsidRDefault="00FB74B7">
      <w:pPr>
        <w:numPr>
          <w:ilvl w:val="0"/>
          <w:numId w:val="30"/>
        </w:numPr>
        <w:tabs>
          <w:tab w:val="left" w:pos="680"/>
        </w:tabs>
        <w:spacing w:before="120" w:after="120" w:line="340" w:lineRule="auto"/>
        <w:ind w:left="720" w:hanging="720"/>
        <w:rPr>
          <w:color w:val="000000"/>
          <w:sz w:val="26"/>
          <w:szCs w:val="26"/>
        </w:rPr>
      </w:pPr>
      <w:r>
        <w:rPr>
          <w:color w:val="000000"/>
          <w:sz w:val="26"/>
          <w:szCs w:val="26"/>
        </w:rPr>
        <w:t>Nội dung kiến nghị đưa vào chương trình họp;</w:t>
      </w:r>
    </w:p>
    <w:p w14:paraId="362ABD29" w14:textId="77777777" w:rsidR="00522D7C" w:rsidRDefault="00FB74B7">
      <w:pPr>
        <w:numPr>
          <w:ilvl w:val="0"/>
          <w:numId w:val="30"/>
        </w:numPr>
        <w:tabs>
          <w:tab w:val="left" w:pos="680"/>
        </w:tabs>
        <w:spacing w:before="120" w:after="120" w:line="340" w:lineRule="auto"/>
        <w:ind w:left="720" w:hanging="720"/>
        <w:rPr>
          <w:color w:val="000000"/>
          <w:sz w:val="26"/>
          <w:szCs w:val="26"/>
        </w:rPr>
      </w:pPr>
      <w:r>
        <w:rPr>
          <w:color w:val="000000"/>
          <w:sz w:val="26"/>
          <w:szCs w:val="26"/>
        </w:rPr>
        <w:t>Lý do kiến nghị.</w:t>
      </w:r>
    </w:p>
    <w:p w14:paraId="20A793E1" w14:textId="77777777" w:rsidR="00522D7C" w:rsidRDefault="00FB74B7">
      <w:pPr>
        <w:tabs>
          <w:tab w:val="left" w:pos="680"/>
        </w:tabs>
        <w:spacing w:before="120" w:after="120" w:line="340" w:lineRule="auto"/>
        <w:ind w:left="675"/>
        <w:rPr>
          <w:color w:val="000000"/>
          <w:sz w:val="26"/>
          <w:szCs w:val="26"/>
        </w:rPr>
      </w:pPr>
      <w:r>
        <w:rPr>
          <w:color w:val="000000"/>
          <w:sz w:val="26"/>
          <w:szCs w:val="26"/>
        </w:rPr>
        <w:t xml:space="preserve">Chủ tịch Hội đồng thành viên </w:t>
      </w:r>
      <w:r>
        <w:rPr>
          <w:color w:val="000000"/>
          <w:sz w:val="26"/>
          <w:szCs w:val="26"/>
        </w:rPr>
        <w:t>phải chấp thuận kiến nghị và bổ sung chương trình họp Hội đồng thành viên nếu kiến nghị có đủ nội dung theo quy định được gửi đến trụ sở chính của công ty chậm nhất một ngày làm việc trước ngày họp Hội đồng thành viên; trường hợp kiến nghị được đệ trình ng</w:t>
      </w:r>
      <w:r>
        <w:rPr>
          <w:color w:val="000000"/>
          <w:sz w:val="26"/>
          <w:szCs w:val="26"/>
        </w:rPr>
        <w:t>ay trước khi họp thì kiến nghị được chấp thuận nếu đa số các thành viên dự họp đồng ý.</w:t>
      </w:r>
    </w:p>
    <w:p w14:paraId="57E0EB3D" w14:textId="77777777" w:rsidR="00522D7C" w:rsidRDefault="00FB74B7">
      <w:pPr>
        <w:numPr>
          <w:ilvl w:val="1"/>
          <w:numId w:val="32"/>
        </w:numPr>
        <w:tabs>
          <w:tab w:val="left" w:pos="680"/>
        </w:tabs>
        <w:spacing w:before="120" w:after="120" w:line="340" w:lineRule="auto"/>
        <w:rPr>
          <w:color w:val="000000"/>
          <w:sz w:val="26"/>
          <w:szCs w:val="26"/>
        </w:rPr>
      </w:pPr>
      <w:r>
        <w:rPr>
          <w:color w:val="000000"/>
          <w:sz w:val="26"/>
          <w:szCs w:val="26"/>
        </w:rPr>
        <w:t>Thông báo mời họp Hội đồng thành viên có thể bằng giấy mời, điện thoại, fax, telex hoặc các phương tiện điện tử khác và được gửi trực tiếp đến từng thành viên Hội đồng t</w:t>
      </w:r>
      <w:r>
        <w:rPr>
          <w:color w:val="000000"/>
          <w:sz w:val="26"/>
          <w:szCs w:val="26"/>
        </w:rPr>
        <w:t>hành viên. Nội dung thông báo mời họp phải xác định rõ thời gian, địa điểm và chương trình họp.</w:t>
      </w:r>
    </w:p>
    <w:p w14:paraId="6AAD6E75" w14:textId="77777777" w:rsidR="00522D7C" w:rsidRDefault="00FB74B7">
      <w:pPr>
        <w:tabs>
          <w:tab w:val="left" w:pos="680"/>
        </w:tabs>
        <w:spacing w:before="120" w:after="120" w:line="340" w:lineRule="auto"/>
        <w:ind w:left="720"/>
        <w:jc w:val="both"/>
        <w:rPr>
          <w:color w:val="000000"/>
          <w:sz w:val="26"/>
          <w:szCs w:val="26"/>
        </w:rPr>
      </w:pPr>
      <w:r>
        <w:rPr>
          <w:color w:val="000000"/>
          <w:sz w:val="26"/>
          <w:szCs w:val="26"/>
        </w:rPr>
        <w:lastRenderedPageBreak/>
        <w:t>Chương trình và tài liệu họp phải được gửi cho thành viên công ty trước khi họp. Tài liệu sử dụng trong cuộc họp liên quan đến quyết định về sửa đổi, bổ sung Đi</w:t>
      </w:r>
      <w:r>
        <w:rPr>
          <w:color w:val="000000"/>
          <w:sz w:val="26"/>
          <w:szCs w:val="26"/>
        </w:rPr>
        <w:t>ều lệ Công ty, thông qua phương hướng phát triển công ty, thông qua báo cáo tài chính hằng năm, tổ chức lại hoặc giải thể công ty phải được gửi đến các thành viên chậm nhất hai ngày làm việc trước khi họp.</w:t>
      </w:r>
    </w:p>
    <w:p w14:paraId="1A735C8B" w14:textId="77777777" w:rsidR="00522D7C" w:rsidRDefault="00FB74B7">
      <w:pPr>
        <w:numPr>
          <w:ilvl w:val="1"/>
          <w:numId w:val="32"/>
        </w:numPr>
        <w:tabs>
          <w:tab w:val="left" w:pos="680"/>
        </w:tabs>
        <w:spacing w:before="120" w:after="120" w:line="340" w:lineRule="auto"/>
        <w:jc w:val="both"/>
        <w:rPr>
          <w:color w:val="000000"/>
          <w:sz w:val="26"/>
          <w:szCs w:val="26"/>
        </w:rPr>
      </w:pPr>
      <w:r>
        <w:rPr>
          <w:color w:val="000000"/>
          <w:sz w:val="26"/>
          <w:szCs w:val="26"/>
        </w:rPr>
        <w:t>Trường hợp Chủ tịch Hội đồng thành viên không triệ</w:t>
      </w:r>
      <w:r>
        <w:rPr>
          <w:color w:val="000000"/>
          <w:sz w:val="26"/>
          <w:szCs w:val="26"/>
        </w:rPr>
        <w:t>u tập họp Hội đồng thành viên theo yêu cầu của thành viên, nhóm thành viên theo quy định tại điểm k và điểm l khoản 7.1 Điều 7 của Điều lệ này trong thời hạn mười lăm ngày kể từ ngày nhận được yêu cầu thì thành viên, nhóm thành viên đó triệu tập họp Hội đồ</w:t>
      </w:r>
      <w:r>
        <w:rPr>
          <w:color w:val="000000"/>
          <w:sz w:val="26"/>
          <w:szCs w:val="26"/>
        </w:rPr>
        <w:t xml:space="preserve">ng thành viên; trong trường hợp này, nếu xét thấy cần thiết ,yêu cầu cơ quan đăng ký kinh doanh giám sát việc tổ chức và tiến hành họp Hội đồng thành viên; đồng thời, có quyền nhân danh mình hoặc nhân danh công ty khởi kiện Chủ tịch Hội đồng thành viên về </w:t>
      </w:r>
      <w:r>
        <w:rPr>
          <w:color w:val="000000"/>
          <w:sz w:val="26"/>
          <w:szCs w:val="26"/>
        </w:rPr>
        <w:t>việc không thực hiện đúng nghĩa vụ quản lý, gây thiệt hại đến lợi ích hợp pháp của thành viên hoặc nhóm thành viên đó.</w:t>
      </w:r>
    </w:p>
    <w:p w14:paraId="56B1F266" w14:textId="77777777" w:rsidR="00522D7C" w:rsidRDefault="00FB74B7">
      <w:pPr>
        <w:numPr>
          <w:ilvl w:val="1"/>
          <w:numId w:val="32"/>
        </w:numPr>
        <w:tabs>
          <w:tab w:val="left" w:pos="680"/>
        </w:tabs>
        <w:spacing w:before="120" w:after="120" w:line="340" w:lineRule="auto"/>
        <w:jc w:val="both"/>
        <w:rPr>
          <w:color w:val="000000"/>
          <w:sz w:val="26"/>
          <w:szCs w:val="26"/>
        </w:rPr>
      </w:pPr>
      <w:r>
        <w:rPr>
          <w:color w:val="000000"/>
          <w:sz w:val="26"/>
          <w:szCs w:val="26"/>
        </w:rPr>
        <w:t>Yêu cầu triệu tập họp Hội đồng thành viên theo quy định tại khoản 11.3 Điều này phải bằng văn bản, có các nội dung chủ yếu sau đây:</w:t>
      </w:r>
    </w:p>
    <w:p w14:paraId="03AD0BD9" w14:textId="77777777" w:rsidR="00522D7C" w:rsidRDefault="00FB74B7">
      <w:pPr>
        <w:numPr>
          <w:ilvl w:val="0"/>
          <w:numId w:val="31"/>
        </w:numPr>
        <w:spacing w:before="120" w:after="120" w:line="340" w:lineRule="auto"/>
        <w:ind w:hanging="720"/>
        <w:jc w:val="both"/>
        <w:rPr>
          <w:color w:val="000000"/>
          <w:sz w:val="26"/>
          <w:szCs w:val="26"/>
        </w:rPr>
      </w:pPr>
      <w:r>
        <w:rPr>
          <w:color w:val="000000"/>
          <w:sz w:val="26"/>
          <w:szCs w:val="26"/>
        </w:rPr>
        <w:t>Họ, t</w:t>
      </w:r>
      <w:r>
        <w:rPr>
          <w:color w:val="000000"/>
          <w:sz w:val="26"/>
          <w:szCs w:val="26"/>
        </w:rPr>
        <w:t>ên, địa chỉ thường trú, quốc tịch, số Giấy chứng minh nhân dân, hộ chiếu hoặc chứng thực cá nhân hợp pháp khác đối với thành viên là cá nhân; tên, địa chỉ thường trú, quốc tịch, số quyết định thành lập hoặc số đăng ký kinh doanh đối với thành viên là tổ ch</w:t>
      </w:r>
      <w:r>
        <w:rPr>
          <w:color w:val="000000"/>
          <w:sz w:val="26"/>
          <w:szCs w:val="26"/>
        </w:rPr>
        <w:t>ức; tỷ lệ vốn góp; số và ngày cấp chứng nhận phần vốn góp của từng thành viên yêu cầu;</w:t>
      </w:r>
    </w:p>
    <w:p w14:paraId="20AC40AD" w14:textId="77777777" w:rsidR="00522D7C" w:rsidRDefault="00FB74B7">
      <w:pPr>
        <w:numPr>
          <w:ilvl w:val="0"/>
          <w:numId w:val="31"/>
        </w:numPr>
        <w:spacing w:before="120" w:after="120" w:line="340" w:lineRule="auto"/>
        <w:ind w:hanging="720"/>
        <w:jc w:val="both"/>
        <w:rPr>
          <w:color w:val="000000"/>
          <w:sz w:val="26"/>
          <w:szCs w:val="26"/>
        </w:rPr>
      </w:pPr>
      <w:r>
        <w:rPr>
          <w:color w:val="000000"/>
          <w:sz w:val="26"/>
          <w:szCs w:val="26"/>
        </w:rPr>
        <w:t>Lý do yêu cầu triệu tập họp Hội đồng thành viên và vấn đề cần giải quyết;</w:t>
      </w:r>
    </w:p>
    <w:p w14:paraId="0B39F335" w14:textId="77777777" w:rsidR="00522D7C" w:rsidRDefault="00FB74B7">
      <w:pPr>
        <w:numPr>
          <w:ilvl w:val="0"/>
          <w:numId w:val="31"/>
        </w:numPr>
        <w:spacing w:before="120" w:after="120" w:line="340" w:lineRule="auto"/>
        <w:ind w:hanging="720"/>
        <w:jc w:val="both"/>
        <w:rPr>
          <w:color w:val="000000"/>
          <w:sz w:val="26"/>
          <w:szCs w:val="26"/>
        </w:rPr>
      </w:pPr>
      <w:r>
        <w:rPr>
          <w:color w:val="000000"/>
          <w:sz w:val="26"/>
          <w:szCs w:val="26"/>
        </w:rPr>
        <w:t>Dự kiến chương trình họp;</w:t>
      </w:r>
    </w:p>
    <w:p w14:paraId="4934013C" w14:textId="77777777" w:rsidR="00522D7C" w:rsidRDefault="00FB74B7">
      <w:pPr>
        <w:numPr>
          <w:ilvl w:val="0"/>
          <w:numId w:val="31"/>
        </w:numPr>
        <w:spacing w:before="120" w:after="120" w:line="340" w:lineRule="auto"/>
        <w:ind w:hanging="720"/>
        <w:jc w:val="both"/>
        <w:rPr>
          <w:color w:val="000000"/>
          <w:sz w:val="26"/>
          <w:szCs w:val="26"/>
        </w:rPr>
      </w:pPr>
      <w:r>
        <w:rPr>
          <w:color w:val="000000"/>
          <w:sz w:val="26"/>
          <w:szCs w:val="26"/>
        </w:rPr>
        <w:t>Họ, tên, chữ ký của từng thành viên yêu cầu hoặc người đại diện theo ủy quyền của họ</w:t>
      </w:r>
    </w:p>
    <w:p w14:paraId="6B20317D" w14:textId="77777777" w:rsidR="00522D7C" w:rsidRDefault="00FB74B7">
      <w:pPr>
        <w:tabs>
          <w:tab w:val="left" w:pos="680"/>
        </w:tabs>
        <w:spacing w:before="120" w:after="120" w:line="340" w:lineRule="auto"/>
        <w:ind w:left="675" w:hanging="675"/>
        <w:jc w:val="both"/>
        <w:rPr>
          <w:color w:val="000000"/>
          <w:sz w:val="26"/>
          <w:szCs w:val="26"/>
        </w:rPr>
      </w:pPr>
      <w:r>
        <w:rPr>
          <w:color w:val="000000"/>
          <w:sz w:val="26"/>
          <w:szCs w:val="26"/>
        </w:rPr>
        <w:t xml:space="preserve">11.5. </w:t>
      </w:r>
      <w:r>
        <w:rPr>
          <w:color w:val="000000"/>
          <w:sz w:val="26"/>
          <w:szCs w:val="26"/>
        </w:rPr>
        <w:tab/>
        <w:t>Trường hợp yêu cầu triệu tập họp Hội đồng thành viên không có đủ nội dung theo quy định tại khoản 11.4 điều này thì Chủ tịch Hội đồng thành viên phải thông báo bằng</w:t>
      </w:r>
      <w:r>
        <w:rPr>
          <w:color w:val="000000"/>
          <w:sz w:val="26"/>
          <w:szCs w:val="26"/>
        </w:rPr>
        <w:t xml:space="preserve"> văn bản cho thành viên, nhóm thành viên có liên quan biết trong thời hạn 7 ngày làm việc, kể từ ngày nhận được yêu cầu.</w:t>
      </w:r>
    </w:p>
    <w:p w14:paraId="4D176851" w14:textId="77777777" w:rsidR="00522D7C" w:rsidRDefault="00FB74B7">
      <w:pPr>
        <w:tabs>
          <w:tab w:val="left" w:pos="680"/>
        </w:tabs>
        <w:spacing w:before="120" w:after="120" w:line="340" w:lineRule="auto"/>
        <w:ind w:left="675"/>
        <w:jc w:val="both"/>
        <w:rPr>
          <w:color w:val="000000"/>
          <w:sz w:val="26"/>
          <w:szCs w:val="26"/>
        </w:rPr>
      </w:pPr>
      <w:r>
        <w:rPr>
          <w:color w:val="000000"/>
          <w:sz w:val="26"/>
          <w:szCs w:val="26"/>
        </w:rPr>
        <w:tab/>
        <w:t>Trong các trường hợp khác, Chủ tịch Hội đồng thành viên triệu tập họp Hội đồng thành viên trong thời hạn 15 ngày, kể từ ngày nhận được</w:t>
      </w:r>
      <w:r>
        <w:rPr>
          <w:color w:val="000000"/>
          <w:sz w:val="26"/>
          <w:szCs w:val="26"/>
        </w:rPr>
        <w:t xml:space="preserve"> yêu cầu.</w:t>
      </w:r>
    </w:p>
    <w:p w14:paraId="1609D873" w14:textId="77777777" w:rsidR="00522D7C" w:rsidRDefault="00FB74B7">
      <w:pPr>
        <w:tabs>
          <w:tab w:val="left" w:pos="680"/>
        </w:tabs>
        <w:spacing w:before="120" w:after="120" w:line="340" w:lineRule="auto"/>
        <w:ind w:left="675"/>
        <w:jc w:val="both"/>
        <w:rPr>
          <w:color w:val="000000"/>
          <w:sz w:val="26"/>
          <w:szCs w:val="26"/>
        </w:rPr>
      </w:pPr>
      <w:r>
        <w:rPr>
          <w:color w:val="000000"/>
          <w:sz w:val="26"/>
          <w:szCs w:val="26"/>
        </w:rPr>
        <w:t>Trong trường hợp Chủ tịch Hội đồng thành viên không triệu tập họp Hội đồng thành viên theo quy định thì phải chịu trách nhiệm cá nhân trước pháp luật về thiệt hại xảy ra đối với công ty và thành viên có liên quan của công ty. Trong trường hợp này</w:t>
      </w:r>
      <w:r>
        <w:rPr>
          <w:color w:val="000000"/>
          <w:sz w:val="26"/>
          <w:szCs w:val="26"/>
        </w:rPr>
        <w:t>, thành viên hoặc nhóm thành viên đã yêu cầu có quyền triệu tập họp Hội đồng thành viên. Chi phí hợp lý cho việc triệu tập và tiến hành họp Hội đồng thành viên sẽ được Công ty hoàn lại.</w:t>
      </w:r>
    </w:p>
    <w:p w14:paraId="12C17245" w14:textId="77777777" w:rsidR="00522D7C" w:rsidRDefault="00FB74B7">
      <w:pPr>
        <w:tabs>
          <w:tab w:val="left" w:pos="680"/>
        </w:tabs>
        <w:spacing w:before="120" w:after="120" w:line="340" w:lineRule="auto"/>
        <w:ind w:right="-3"/>
        <w:jc w:val="both"/>
        <w:rPr>
          <w:b/>
          <w:bCs/>
          <w:color w:val="000000"/>
          <w:sz w:val="26"/>
          <w:szCs w:val="26"/>
        </w:rPr>
      </w:pPr>
      <w:r>
        <w:rPr>
          <w:b/>
          <w:bCs/>
          <w:color w:val="000000"/>
          <w:sz w:val="26"/>
          <w:szCs w:val="26"/>
        </w:rPr>
        <w:lastRenderedPageBreak/>
        <w:t>ĐIỀU 12: ĐIỀU KIỆN VÀ THỂ THỨC HỌP HỘI ĐỒNG THÀNH VIÊN</w:t>
      </w:r>
    </w:p>
    <w:p w14:paraId="22498747" w14:textId="77777777" w:rsidR="00522D7C" w:rsidRDefault="00FB74B7">
      <w:pPr>
        <w:numPr>
          <w:ilvl w:val="1"/>
          <w:numId w:val="43"/>
        </w:numPr>
        <w:tabs>
          <w:tab w:val="left" w:pos="680"/>
        </w:tabs>
        <w:spacing w:before="120" w:after="120" w:line="340" w:lineRule="auto"/>
        <w:jc w:val="both"/>
        <w:rPr>
          <w:color w:val="000000"/>
          <w:sz w:val="26"/>
          <w:szCs w:val="26"/>
        </w:rPr>
      </w:pPr>
      <w:r>
        <w:rPr>
          <w:color w:val="000000"/>
          <w:sz w:val="26"/>
          <w:szCs w:val="26"/>
        </w:rPr>
        <w:t>Cuộc họp Hội đồ</w:t>
      </w:r>
      <w:r>
        <w:rPr>
          <w:color w:val="000000"/>
          <w:sz w:val="26"/>
          <w:szCs w:val="26"/>
        </w:rPr>
        <w:t xml:space="preserve">ng thành viên được tiến hành khi có số thành viên dự họp đại diện ít nhất 75% vốn điều lệ. </w:t>
      </w:r>
    </w:p>
    <w:p w14:paraId="79D769D5" w14:textId="77777777" w:rsidR="00522D7C" w:rsidRDefault="00FB74B7">
      <w:pPr>
        <w:numPr>
          <w:ilvl w:val="1"/>
          <w:numId w:val="43"/>
        </w:numPr>
        <w:tabs>
          <w:tab w:val="left" w:pos="680"/>
        </w:tabs>
        <w:spacing w:before="120" w:after="120" w:line="340" w:lineRule="auto"/>
        <w:jc w:val="both"/>
        <w:rPr>
          <w:color w:val="000000"/>
          <w:sz w:val="26"/>
          <w:szCs w:val="26"/>
        </w:rPr>
      </w:pPr>
      <w:r>
        <w:rPr>
          <w:color w:val="000000"/>
          <w:sz w:val="26"/>
          <w:szCs w:val="26"/>
        </w:rPr>
        <w:t>Trường hợp cuộc họp lần thứ nhất không đủ điều kiện tiến hành theo quy định tại khoản 12.1 Điều này, thì được triệu tập họp lần thứ hai trong thời hạn mười lăm ngày</w:t>
      </w:r>
      <w:r>
        <w:rPr>
          <w:color w:val="000000"/>
          <w:sz w:val="26"/>
          <w:szCs w:val="26"/>
        </w:rPr>
        <w:t xml:space="preserve">, kể từ ngày dự định họp lần thứ nhất. Cuộc họp Hội đồng thành viên triệu tập lần thứ hai được tiến hành khi có số thành viên dự họp đại diện ít nhất 50% vốn điều lệ. </w:t>
      </w:r>
    </w:p>
    <w:p w14:paraId="580415AD" w14:textId="77777777" w:rsidR="00522D7C" w:rsidRDefault="00FB74B7">
      <w:pPr>
        <w:numPr>
          <w:ilvl w:val="1"/>
          <w:numId w:val="43"/>
        </w:numPr>
        <w:tabs>
          <w:tab w:val="left" w:pos="680"/>
        </w:tabs>
        <w:spacing w:before="120" w:after="120" w:line="340" w:lineRule="auto"/>
        <w:jc w:val="both"/>
        <w:rPr>
          <w:color w:val="000000"/>
          <w:sz w:val="26"/>
          <w:szCs w:val="26"/>
        </w:rPr>
      </w:pPr>
      <w:r>
        <w:rPr>
          <w:color w:val="000000"/>
          <w:sz w:val="26"/>
          <w:szCs w:val="26"/>
        </w:rPr>
        <w:t>Trường hợp cuộc họp triệu tập lần thứ hai không đủ điều kiện tiến hành theo quy định tại</w:t>
      </w:r>
      <w:r>
        <w:rPr>
          <w:color w:val="000000"/>
          <w:sz w:val="26"/>
          <w:szCs w:val="26"/>
        </w:rPr>
        <w:t xml:space="preserve"> khoản 12.2 Điều này, thì được triệu tập họp lần thứ ba trong thời hạn mười ngày làm việc, kể từ ngày dự định họp lần thứ hai. Trong trường hợp này, cuộc họp Hội đồng thành viên được tiến hành không phụ  thuộc số thành viên dự họp và số vốn điều lệ được đạ</w:t>
      </w:r>
      <w:r>
        <w:rPr>
          <w:color w:val="000000"/>
          <w:sz w:val="26"/>
          <w:szCs w:val="26"/>
        </w:rPr>
        <w:t xml:space="preserve">i diện bởi số thành viên dự họp. </w:t>
      </w:r>
    </w:p>
    <w:p w14:paraId="2FC06D15" w14:textId="77777777" w:rsidR="00522D7C" w:rsidRDefault="00FB74B7">
      <w:pPr>
        <w:numPr>
          <w:ilvl w:val="1"/>
          <w:numId w:val="43"/>
        </w:numPr>
        <w:tabs>
          <w:tab w:val="left" w:pos="680"/>
        </w:tabs>
        <w:spacing w:before="120" w:after="120" w:line="340" w:lineRule="auto"/>
        <w:jc w:val="both"/>
        <w:rPr>
          <w:color w:val="000000"/>
          <w:sz w:val="26"/>
          <w:szCs w:val="26"/>
        </w:rPr>
      </w:pPr>
      <w:r>
        <w:rPr>
          <w:color w:val="000000"/>
          <w:sz w:val="26"/>
          <w:szCs w:val="26"/>
        </w:rPr>
        <w:t xml:space="preserve">Thành viên, người đại diện theo ủy quyền của thành viên phải tham dự và biểu quyết tại cuộc họp Hội đồng thành viên. </w:t>
      </w:r>
    </w:p>
    <w:p w14:paraId="0425934D" w14:textId="77777777" w:rsidR="00522D7C" w:rsidRDefault="00FB74B7">
      <w:pPr>
        <w:tabs>
          <w:tab w:val="left" w:pos="680"/>
        </w:tabs>
        <w:spacing w:before="120" w:after="120" w:line="340" w:lineRule="auto"/>
        <w:ind w:right="-3"/>
        <w:jc w:val="both"/>
        <w:rPr>
          <w:color w:val="000000"/>
          <w:sz w:val="26"/>
          <w:szCs w:val="26"/>
        </w:rPr>
      </w:pPr>
      <w:r>
        <w:rPr>
          <w:b/>
          <w:bCs/>
          <w:color w:val="000000"/>
          <w:sz w:val="26"/>
          <w:szCs w:val="26"/>
        </w:rPr>
        <w:t xml:space="preserve">ĐIỀU 13: QUYẾT ĐỊNH CỦA HỘI ĐỒNG THÀNH VIÊN </w:t>
      </w:r>
    </w:p>
    <w:p w14:paraId="3090AE31" w14:textId="77777777" w:rsidR="00522D7C" w:rsidRDefault="00FB74B7">
      <w:pPr>
        <w:numPr>
          <w:ilvl w:val="1"/>
          <w:numId w:val="50"/>
        </w:numPr>
        <w:tabs>
          <w:tab w:val="left" w:pos="680"/>
        </w:tabs>
        <w:spacing w:before="120" w:after="120" w:line="340" w:lineRule="auto"/>
        <w:ind w:right="-3"/>
        <w:jc w:val="both"/>
        <w:rPr>
          <w:color w:val="000000"/>
          <w:sz w:val="26"/>
          <w:szCs w:val="26"/>
        </w:rPr>
      </w:pPr>
      <w:r>
        <w:rPr>
          <w:color w:val="000000"/>
          <w:sz w:val="26"/>
          <w:szCs w:val="26"/>
        </w:rPr>
        <w:t>Hội đồng thành viên thông qua các quyết định thuộc thẩm quy</w:t>
      </w:r>
      <w:r>
        <w:rPr>
          <w:color w:val="000000"/>
          <w:sz w:val="26"/>
          <w:szCs w:val="26"/>
        </w:rPr>
        <w:t>ền bằng hình thức biểu quyết tại cuộc họp, hoặc lấy ý kiến bằng văn bản về các vấn đề sau:</w:t>
      </w:r>
    </w:p>
    <w:p w14:paraId="397750A3" w14:textId="77777777" w:rsidR="00522D7C" w:rsidRDefault="00FB74B7">
      <w:pPr>
        <w:numPr>
          <w:ilvl w:val="0"/>
          <w:numId w:val="33"/>
        </w:numPr>
        <w:tabs>
          <w:tab w:val="left" w:pos="680"/>
        </w:tabs>
        <w:spacing w:before="120" w:after="120" w:line="340" w:lineRule="auto"/>
        <w:ind w:right="-3" w:hanging="720"/>
        <w:jc w:val="both"/>
        <w:rPr>
          <w:color w:val="000000"/>
          <w:sz w:val="26"/>
          <w:szCs w:val="26"/>
        </w:rPr>
      </w:pPr>
      <w:r>
        <w:rPr>
          <w:color w:val="000000"/>
          <w:sz w:val="26"/>
          <w:szCs w:val="26"/>
        </w:rPr>
        <w:t>Sửa đổi, bổ sung điều lệ Công ty;</w:t>
      </w:r>
    </w:p>
    <w:p w14:paraId="315D57F4" w14:textId="77777777" w:rsidR="00522D7C" w:rsidRDefault="00FB74B7">
      <w:pPr>
        <w:numPr>
          <w:ilvl w:val="0"/>
          <w:numId w:val="33"/>
        </w:numPr>
        <w:tabs>
          <w:tab w:val="left" w:pos="680"/>
        </w:tabs>
        <w:spacing w:before="120" w:after="120" w:line="340" w:lineRule="auto"/>
        <w:ind w:right="-3" w:hanging="720"/>
        <w:jc w:val="both"/>
        <w:rPr>
          <w:color w:val="000000"/>
          <w:sz w:val="26"/>
          <w:szCs w:val="26"/>
        </w:rPr>
      </w:pPr>
      <w:r>
        <w:rPr>
          <w:color w:val="000000"/>
          <w:sz w:val="26"/>
          <w:szCs w:val="26"/>
        </w:rPr>
        <w:t>Quyết định phương hướng phát triển Công ty;</w:t>
      </w:r>
    </w:p>
    <w:p w14:paraId="65040434" w14:textId="77777777" w:rsidR="00522D7C" w:rsidRDefault="00FB74B7">
      <w:pPr>
        <w:numPr>
          <w:ilvl w:val="0"/>
          <w:numId w:val="33"/>
        </w:numPr>
        <w:tabs>
          <w:tab w:val="left" w:pos="680"/>
        </w:tabs>
        <w:spacing w:before="120" w:after="120" w:line="340" w:lineRule="auto"/>
        <w:ind w:right="-3" w:hanging="720"/>
        <w:jc w:val="both"/>
        <w:rPr>
          <w:color w:val="000000"/>
          <w:sz w:val="26"/>
          <w:szCs w:val="26"/>
        </w:rPr>
      </w:pPr>
      <w:r>
        <w:rPr>
          <w:color w:val="000000"/>
          <w:sz w:val="26"/>
          <w:szCs w:val="26"/>
        </w:rPr>
        <w:t xml:space="preserve">Bầu, miễn nhiệm, bãi nhiệm Chủ tịch Hội đồng thành viên; Bổ nhiệm, miễn nhiệm, cách chức Giám đốc; </w:t>
      </w:r>
    </w:p>
    <w:p w14:paraId="6622338D" w14:textId="77777777" w:rsidR="00522D7C" w:rsidRDefault="00FB74B7">
      <w:pPr>
        <w:numPr>
          <w:ilvl w:val="0"/>
          <w:numId w:val="33"/>
        </w:numPr>
        <w:tabs>
          <w:tab w:val="left" w:pos="680"/>
        </w:tabs>
        <w:spacing w:before="120" w:after="120" w:line="340" w:lineRule="auto"/>
        <w:ind w:right="-3" w:hanging="720"/>
        <w:jc w:val="both"/>
        <w:rPr>
          <w:color w:val="000000"/>
          <w:sz w:val="26"/>
          <w:szCs w:val="26"/>
        </w:rPr>
      </w:pPr>
      <w:r>
        <w:rPr>
          <w:color w:val="000000"/>
          <w:sz w:val="26"/>
          <w:szCs w:val="26"/>
        </w:rPr>
        <w:t xml:space="preserve">Thông qua báo cáo tài chính hàng năm; </w:t>
      </w:r>
    </w:p>
    <w:p w14:paraId="4920A14E" w14:textId="77777777" w:rsidR="00522D7C" w:rsidRDefault="00FB74B7">
      <w:pPr>
        <w:numPr>
          <w:ilvl w:val="0"/>
          <w:numId w:val="33"/>
        </w:numPr>
        <w:tabs>
          <w:tab w:val="left" w:pos="680"/>
        </w:tabs>
        <w:spacing w:before="120" w:after="120" w:line="340" w:lineRule="auto"/>
        <w:ind w:right="-3" w:hanging="720"/>
        <w:jc w:val="both"/>
        <w:rPr>
          <w:color w:val="000000"/>
          <w:sz w:val="26"/>
          <w:szCs w:val="26"/>
        </w:rPr>
      </w:pPr>
      <w:r>
        <w:rPr>
          <w:color w:val="000000"/>
          <w:sz w:val="26"/>
          <w:szCs w:val="26"/>
        </w:rPr>
        <w:t>Tổ chức lại hoặc giải thể Công ty.</w:t>
      </w:r>
    </w:p>
    <w:p w14:paraId="03D91B8F" w14:textId="77777777" w:rsidR="00522D7C" w:rsidRDefault="00FB74B7">
      <w:pPr>
        <w:numPr>
          <w:ilvl w:val="1"/>
          <w:numId w:val="50"/>
        </w:numPr>
        <w:tabs>
          <w:tab w:val="left" w:pos="680"/>
        </w:tabs>
        <w:spacing w:before="120" w:after="120" w:line="340" w:lineRule="auto"/>
        <w:ind w:right="-3"/>
        <w:jc w:val="both"/>
        <w:rPr>
          <w:color w:val="000000"/>
          <w:sz w:val="26"/>
          <w:szCs w:val="26"/>
        </w:rPr>
      </w:pPr>
      <w:r>
        <w:rPr>
          <w:color w:val="000000"/>
          <w:sz w:val="26"/>
          <w:szCs w:val="26"/>
        </w:rPr>
        <w:t>Quyết định của Hội đồng thành viên được thông qua tại cuộc họp trong các trường hợ</w:t>
      </w:r>
      <w:r>
        <w:rPr>
          <w:color w:val="000000"/>
          <w:sz w:val="26"/>
          <w:szCs w:val="26"/>
        </w:rPr>
        <w:t xml:space="preserve">p sau đây: </w:t>
      </w:r>
    </w:p>
    <w:p w14:paraId="3B02F7D8" w14:textId="77777777" w:rsidR="00522D7C" w:rsidRDefault="00FB74B7">
      <w:pPr>
        <w:numPr>
          <w:ilvl w:val="0"/>
          <w:numId w:val="51"/>
        </w:numPr>
        <w:tabs>
          <w:tab w:val="left" w:pos="680"/>
        </w:tabs>
        <w:spacing w:before="120" w:after="120" w:line="340" w:lineRule="auto"/>
        <w:ind w:left="720"/>
        <w:jc w:val="both"/>
        <w:rPr>
          <w:color w:val="000000"/>
          <w:sz w:val="26"/>
          <w:szCs w:val="26"/>
        </w:rPr>
      </w:pPr>
      <w:r>
        <w:rPr>
          <w:color w:val="000000"/>
          <w:sz w:val="26"/>
          <w:szCs w:val="26"/>
        </w:rPr>
        <w:t xml:space="preserve">Được số phiếu đại diện ít nhất 65% tổng số vốn góp của các thành viên dự họp chấp thuận; </w:t>
      </w:r>
    </w:p>
    <w:p w14:paraId="7BEAEA77" w14:textId="77777777" w:rsidR="00522D7C" w:rsidRDefault="00FB74B7">
      <w:pPr>
        <w:numPr>
          <w:ilvl w:val="0"/>
          <w:numId w:val="51"/>
        </w:numPr>
        <w:tabs>
          <w:tab w:val="left" w:pos="680"/>
        </w:tabs>
        <w:spacing w:before="120" w:after="120" w:line="340" w:lineRule="auto"/>
        <w:ind w:left="720"/>
        <w:jc w:val="both"/>
        <w:rPr>
          <w:color w:val="000000"/>
          <w:sz w:val="26"/>
          <w:szCs w:val="26"/>
        </w:rPr>
      </w:pPr>
      <w:r>
        <w:rPr>
          <w:color w:val="000000"/>
          <w:sz w:val="26"/>
          <w:szCs w:val="26"/>
        </w:rPr>
        <w:t>Được số phiếu đại diện ít nhất 75% tổng số vốn góp của các thành viên dự họp chấp thuận đối với quyết định bán tài sản có giá trị bằng hoặc lớn hơn 50% tổ</w:t>
      </w:r>
      <w:r>
        <w:rPr>
          <w:color w:val="000000"/>
          <w:sz w:val="26"/>
          <w:szCs w:val="26"/>
        </w:rPr>
        <w:t xml:space="preserve">ng giá trị tài sản được ghi trong báo cáo tài chính gần nhất của Công ty, sửa đổi và bổ sung Điều lệ Công ty, tổ chức lại, giải thể Công ty;  </w:t>
      </w:r>
    </w:p>
    <w:p w14:paraId="7E31BEA1" w14:textId="77777777" w:rsidR="00522D7C" w:rsidRDefault="00FB74B7">
      <w:pPr>
        <w:numPr>
          <w:ilvl w:val="1"/>
          <w:numId w:val="50"/>
        </w:numPr>
        <w:tabs>
          <w:tab w:val="left" w:pos="680"/>
        </w:tabs>
        <w:spacing w:before="120" w:after="120" w:line="340" w:lineRule="auto"/>
        <w:ind w:right="-3"/>
        <w:jc w:val="both"/>
        <w:rPr>
          <w:color w:val="000000"/>
          <w:sz w:val="26"/>
          <w:szCs w:val="26"/>
        </w:rPr>
      </w:pPr>
      <w:r>
        <w:rPr>
          <w:color w:val="000000"/>
          <w:sz w:val="26"/>
          <w:szCs w:val="26"/>
        </w:rPr>
        <w:lastRenderedPageBreak/>
        <w:t xml:space="preserve">Quyết định của Hội đồng thành viên được thông qua dưới hình thức lấy ý kiến bằng văn bản khi được số thành viên đại diện ít nhất 75% vốn điều lệ chấp thuận. </w:t>
      </w:r>
    </w:p>
    <w:p w14:paraId="556B19CD" w14:textId="77777777" w:rsidR="00522D7C" w:rsidRDefault="00FB74B7">
      <w:pPr>
        <w:tabs>
          <w:tab w:val="left" w:pos="680"/>
        </w:tabs>
        <w:spacing w:before="120" w:after="120" w:line="340" w:lineRule="auto"/>
        <w:ind w:right="-3"/>
        <w:jc w:val="both"/>
        <w:rPr>
          <w:color w:val="000000"/>
          <w:sz w:val="26"/>
          <w:szCs w:val="26"/>
        </w:rPr>
      </w:pPr>
      <w:r>
        <w:rPr>
          <w:b/>
          <w:bCs/>
          <w:color w:val="000000"/>
          <w:sz w:val="26"/>
          <w:szCs w:val="26"/>
        </w:rPr>
        <w:t>ĐIỀU 14: BIÊN BẢN HỌP HỘI ĐỒNG THÀNH VIÊN</w:t>
      </w:r>
      <w:r>
        <w:rPr>
          <w:b/>
          <w:bCs/>
          <w:i/>
          <w:iCs/>
          <w:color w:val="000000"/>
          <w:sz w:val="26"/>
          <w:szCs w:val="26"/>
        </w:rPr>
        <w:t xml:space="preserve"> </w:t>
      </w:r>
    </w:p>
    <w:p w14:paraId="08C9BC4C" w14:textId="77777777" w:rsidR="00522D7C" w:rsidRDefault="00FB74B7">
      <w:pPr>
        <w:numPr>
          <w:ilvl w:val="1"/>
          <w:numId w:val="52"/>
        </w:numPr>
        <w:tabs>
          <w:tab w:val="left" w:pos="680"/>
        </w:tabs>
        <w:spacing w:before="120" w:after="120" w:line="340" w:lineRule="auto"/>
        <w:jc w:val="both"/>
        <w:rPr>
          <w:color w:val="000000"/>
          <w:sz w:val="26"/>
          <w:szCs w:val="26"/>
        </w:rPr>
      </w:pPr>
      <w:r>
        <w:rPr>
          <w:color w:val="000000"/>
          <w:sz w:val="26"/>
          <w:szCs w:val="26"/>
        </w:rPr>
        <w:t xml:space="preserve">Các cuộc họp Hội đồng thành viên phải  được ghi vào sổ </w:t>
      </w:r>
      <w:r>
        <w:rPr>
          <w:color w:val="000000"/>
          <w:sz w:val="26"/>
          <w:szCs w:val="26"/>
        </w:rPr>
        <w:t xml:space="preserve">biên bản của Công ty. </w:t>
      </w:r>
    </w:p>
    <w:p w14:paraId="3E495586" w14:textId="77777777" w:rsidR="00522D7C" w:rsidRDefault="00FB74B7">
      <w:pPr>
        <w:numPr>
          <w:ilvl w:val="1"/>
          <w:numId w:val="52"/>
        </w:numPr>
        <w:tabs>
          <w:tab w:val="left" w:pos="680"/>
        </w:tabs>
        <w:spacing w:before="120" w:after="120" w:line="340" w:lineRule="auto"/>
        <w:jc w:val="both"/>
        <w:rPr>
          <w:color w:val="000000"/>
          <w:sz w:val="26"/>
          <w:szCs w:val="26"/>
        </w:rPr>
      </w:pPr>
      <w:r>
        <w:rPr>
          <w:color w:val="000000"/>
          <w:sz w:val="26"/>
          <w:szCs w:val="26"/>
        </w:rPr>
        <w:t xml:space="preserve">Biên bản họp Hội đồng thành viên phải làm xong và thông qua ngay trước khi kết thúc cuộc họp. Biên bản phải có nội dung chủ yếu sau đây: </w:t>
      </w:r>
    </w:p>
    <w:p w14:paraId="1E62CC13" w14:textId="77777777" w:rsidR="00522D7C" w:rsidRDefault="00FB74B7">
      <w:pPr>
        <w:numPr>
          <w:ilvl w:val="0"/>
          <w:numId w:val="53"/>
        </w:numPr>
        <w:tabs>
          <w:tab w:val="left" w:pos="680"/>
        </w:tabs>
        <w:spacing w:before="120" w:after="120" w:line="340" w:lineRule="auto"/>
        <w:ind w:left="720"/>
        <w:jc w:val="both"/>
        <w:rPr>
          <w:color w:val="000000"/>
          <w:sz w:val="26"/>
          <w:szCs w:val="26"/>
        </w:rPr>
      </w:pPr>
      <w:r>
        <w:rPr>
          <w:color w:val="000000"/>
          <w:sz w:val="26"/>
          <w:szCs w:val="26"/>
        </w:rPr>
        <w:t>Thời gian và địa điểm họp; Mục đích, chương trình họp;</w:t>
      </w:r>
    </w:p>
    <w:p w14:paraId="4F3BB8F0" w14:textId="77777777" w:rsidR="00522D7C" w:rsidRDefault="00FB74B7">
      <w:pPr>
        <w:numPr>
          <w:ilvl w:val="0"/>
          <w:numId w:val="53"/>
        </w:numPr>
        <w:tabs>
          <w:tab w:val="left" w:pos="680"/>
        </w:tabs>
        <w:spacing w:before="120" w:after="120" w:line="340" w:lineRule="auto"/>
        <w:ind w:left="720"/>
        <w:jc w:val="both"/>
        <w:rPr>
          <w:color w:val="000000"/>
          <w:sz w:val="26"/>
          <w:szCs w:val="26"/>
        </w:rPr>
      </w:pPr>
      <w:r>
        <w:rPr>
          <w:color w:val="000000"/>
          <w:sz w:val="26"/>
          <w:szCs w:val="26"/>
        </w:rPr>
        <w:t>Họ, tên, tỷ lệ vốn góp, số và ngày cấp giấy chứng nhận phần vốn góp của Thành viên, người đại diện theo ủy quyền dự họp; họ, tên, tỷ lệ vốn góp, số và ngày cấp giấy chứng nhận phần vốn góp của thành viên, người đại diện theo ủy quyền của thành viên không d</w:t>
      </w:r>
      <w:r>
        <w:rPr>
          <w:color w:val="000000"/>
          <w:sz w:val="26"/>
          <w:szCs w:val="26"/>
        </w:rPr>
        <w:t>ự họp;</w:t>
      </w:r>
    </w:p>
    <w:p w14:paraId="4132A654" w14:textId="77777777" w:rsidR="00522D7C" w:rsidRDefault="00FB74B7">
      <w:pPr>
        <w:numPr>
          <w:ilvl w:val="0"/>
          <w:numId w:val="53"/>
        </w:numPr>
        <w:tabs>
          <w:tab w:val="left" w:pos="680"/>
        </w:tabs>
        <w:spacing w:before="120" w:after="120" w:line="340" w:lineRule="auto"/>
        <w:ind w:left="720"/>
        <w:jc w:val="both"/>
        <w:rPr>
          <w:color w:val="000000"/>
          <w:sz w:val="26"/>
          <w:szCs w:val="26"/>
        </w:rPr>
      </w:pPr>
      <w:r>
        <w:rPr>
          <w:color w:val="000000"/>
          <w:sz w:val="26"/>
          <w:szCs w:val="26"/>
        </w:rPr>
        <w:t>Vấn đề được thảo luận và biểu quyết; tóm tắt ý kiến phát biểu của thành viên về từng vấn đề thảo luận;</w:t>
      </w:r>
    </w:p>
    <w:p w14:paraId="4F23C7DF" w14:textId="77777777" w:rsidR="00522D7C" w:rsidRDefault="00FB74B7">
      <w:pPr>
        <w:numPr>
          <w:ilvl w:val="0"/>
          <w:numId w:val="53"/>
        </w:numPr>
        <w:tabs>
          <w:tab w:val="left" w:pos="680"/>
        </w:tabs>
        <w:spacing w:before="120" w:after="120" w:line="340" w:lineRule="auto"/>
        <w:ind w:left="720"/>
        <w:jc w:val="both"/>
        <w:rPr>
          <w:color w:val="000000"/>
          <w:sz w:val="26"/>
          <w:szCs w:val="26"/>
        </w:rPr>
      </w:pPr>
      <w:r>
        <w:rPr>
          <w:color w:val="000000"/>
          <w:sz w:val="26"/>
          <w:szCs w:val="26"/>
        </w:rPr>
        <w:t>Tổng số phiếu biểu quyết tán thành, không tán thành, không có ý kiến đối với từng vấn đề biểu quyết;</w:t>
      </w:r>
    </w:p>
    <w:p w14:paraId="2AB78A4F" w14:textId="77777777" w:rsidR="00522D7C" w:rsidRDefault="00FB74B7">
      <w:pPr>
        <w:numPr>
          <w:ilvl w:val="0"/>
          <w:numId w:val="53"/>
        </w:numPr>
        <w:tabs>
          <w:tab w:val="left" w:pos="680"/>
        </w:tabs>
        <w:spacing w:before="120" w:after="120" w:line="340" w:lineRule="auto"/>
        <w:ind w:left="720"/>
        <w:jc w:val="both"/>
        <w:rPr>
          <w:color w:val="000000"/>
          <w:sz w:val="26"/>
          <w:szCs w:val="26"/>
        </w:rPr>
      </w:pPr>
      <w:r>
        <w:rPr>
          <w:color w:val="000000"/>
          <w:sz w:val="26"/>
          <w:szCs w:val="26"/>
        </w:rPr>
        <w:t xml:space="preserve">Các quyết định được thông qua; </w:t>
      </w:r>
    </w:p>
    <w:p w14:paraId="5E41B970" w14:textId="77777777" w:rsidR="00522D7C" w:rsidRDefault="00FB74B7">
      <w:pPr>
        <w:numPr>
          <w:ilvl w:val="0"/>
          <w:numId w:val="53"/>
        </w:numPr>
        <w:tabs>
          <w:tab w:val="left" w:pos="680"/>
        </w:tabs>
        <w:spacing w:before="120" w:after="120" w:line="340" w:lineRule="auto"/>
        <w:ind w:left="720"/>
        <w:jc w:val="both"/>
        <w:rPr>
          <w:color w:val="000000"/>
          <w:sz w:val="26"/>
          <w:szCs w:val="26"/>
        </w:rPr>
      </w:pPr>
      <w:r>
        <w:rPr>
          <w:color w:val="000000"/>
          <w:sz w:val="26"/>
          <w:szCs w:val="26"/>
        </w:rPr>
        <w:t xml:space="preserve">Họ, tên, chữ </w:t>
      </w:r>
      <w:r>
        <w:rPr>
          <w:color w:val="000000"/>
          <w:sz w:val="26"/>
          <w:szCs w:val="26"/>
        </w:rPr>
        <w:t xml:space="preserve">ký của  thành viên, người đại diện theo ủy quyền dự họp. </w:t>
      </w:r>
    </w:p>
    <w:p w14:paraId="1A73D522" w14:textId="77777777" w:rsidR="00522D7C" w:rsidRDefault="00FB74B7">
      <w:pPr>
        <w:tabs>
          <w:tab w:val="left" w:pos="680"/>
        </w:tabs>
        <w:spacing w:before="120" w:after="120" w:line="340" w:lineRule="auto"/>
        <w:ind w:left="720" w:right="-3" w:hanging="720"/>
        <w:jc w:val="both"/>
        <w:rPr>
          <w:b/>
          <w:bCs/>
          <w:color w:val="000000"/>
          <w:sz w:val="26"/>
          <w:szCs w:val="26"/>
        </w:rPr>
      </w:pPr>
      <w:r>
        <w:rPr>
          <w:b/>
          <w:bCs/>
          <w:color w:val="000000"/>
          <w:sz w:val="26"/>
          <w:szCs w:val="26"/>
        </w:rPr>
        <w:t>ĐIỀU 15: THỦ TỤC THÔNG QUA QUYẾT ĐỊNH CỦA HỘI ĐỒNG THÀNH VIÊN THEO HÌNH THỨC LẤY Ý KIẾN BẰNG VĂN BẢN.</w:t>
      </w:r>
    </w:p>
    <w:p w14:paraId="68C42BDA" w14:textId="77777777" w:rsidR="00522D7C" w:rsidRDefault="00FB74B7">
      <w:pPr>
        <w:tabs>
          <w:tab w:val="left" w:pos="680"/>
        </w:tabs>
        <w:spacing w:before="120" w:after="120" w:line="340" w:lineRule="auto"/>
        <w:ind w:left="680" w:right="-3"/>
        <w:jc w:val="both"/>
        <w:rPr>
          <w:color w:val="000000"/>
          <w:sz w:val="26"/>
          <w:szCs w:val="26"/>
        </w:rPr>
      </w:pPr>
      <w:r>
        <w:rPr>
          <w:color w:val="000000"/>
          <w:sz w:val="26"/>
          <w:szCs w:val="26"/>
        </w:rPr>
        <w:t>Thẩm quyền và thể thức lấy ý kiến thành viên bằng văn bản để thông qua quyết định được thực hiện</w:t>
      </w:r>
      <w:r>
        <w:rPr>
          <w:color w:val="000000"/>
          <w:sz w:val="26"/>
          <w:szCs w:val="26"/>
        </w:rPr>
        <w:t xml:space="preserve"> theo quy định sau đây:</w:t>
      </w:r>
    </w:p>
    <w:p w14:paraId="48D3345E" w14:textId="77777777" w:rsidR="00522D7C" w:rsidRDefault="00FB74B7">
      <w:pPr>
        <w:numPr>
          <w:ilvl w:val="1"/>
          <w:numId w:val="34"/>
        </w:numPr>
        <w:tabs>
          <w:tab w:val="left" w:pos="680"/>
        </w:tabs>
        <w:spacing w:before="120" w:after="120" w:line="340" w:lineRule="auto"/>
        <w:ind w:right="-3"/>
        <w:jc w:val="both"/>
        <w:rPr>
          <w:color w:val="000000"/>
          <w:sz w:val="26"/>
          <w:szCs w:val="26"/>
        </w:rPr>
      </w:pPr>
      <w:r>
        <w:rPr>
          <w:color w:val="000000"/>
          <w:sz w:val="26"/>
          <w:szCs w:val="26"/>
        </w:rPr>
        <w:t>Chủ tịch Hội đồng thành viên quyết định việc lấy ý kiến thành viên Hội đồng thành viên bằng văn bản để thông qua các quyết định các vấn đề thuộc thẩm quyền;</w:t>
      </w:r>
    </w:p>
    <w:p w14:paraId="698CE2BF" w14:textId="77777777" w:rsidR="00522D7C" w:rsidRDefault="00FB74B7">
      <w:pPr>
        <w:numPr>
          <w:ilvl w:val="1"/>
          <w:numId w:val="34"/>
        </w:numPr>
        <w:tabs>
          <w:tab w:val="left" w:pos="680"/>
        </w:tabs>
        <w:spacing w:before="120" w:after="120" w:line="340" w:lineRule="auto"/>
        <w:ind w:right="-3"/>
        <w:jc w:val="both"/>
        <w:rPr>
          <w:color w:val="000000"/>
          <w:sz w:val="26"/>
          <w:szCs w:val="26"/>
        </w:rPr>
      </w:pPr>
      <w:r>
        <w:rPr>
          <w:color w:val="000000"/>
          <w:sz w:val="26"/>
          <w:szCs w:val="26"/>
        </w:rPr>
        <w:t>Chủ tịch Hội đồng thành viên có trách nhiệm tổ chức việc soạn thảo, gửi các</w:t>
      </w:r>
      <w:r>
        <w:rPr>
          <w:color w:val="000000"/>
          <w:sz w:val="26"/>
          <w:szCs w:val="26"/>
        </w:rPr>
        <w:t xml:space="preserve"> báo cáo, tờ trình về nội dung cần quyết định, dự thảo quyết định và phiếu lấy ý kiến đến các thành viên Hội đồng thành viên.</w:t>
      </w:r>
    </w:p>
    <w:p w14:paraId="5CE3A91A" w14:textId="77777777" w:rsidR="00522D7C" w:rsidRDefault="00FB74B7">
      <w:pPr>
        <w:tabs>
          <w:tab w:val="left" w:pos="680"/>
        </w:tabs>
        <w:spacing w:before="120" w:after="120" w:line="340" w:lineRule="auto"/>
        <w:ind w:right="-3"/>
        <w:jc w:val="both"/>
        <w:rPr>
          <w:color w:val="000000"/>
          <w:sz w:val="26"/>
          <w:szCs w:val="26"/>
        </w:rPr>
      </w:pPr>
      <w:r>
        <w:rPr>
          <w:color w:val="000000"/>
          <w:sz w:val="26"/>
          <w:szCs w:val="26"/>
        </w:rPr>
        <w:tab/>
        <w:t>Phiếu lấy ý kiến phải có các nội dung chủ yếu sau đây:</w:t>
      </w:r>
    </w:p>
    <w:p w14:paraId="24DB43FB" w14:textId="77777777" w:rsidR="00522D7C" w:rsidRDefault="00FB74B7">
      <w:pPr>
        <w:numPr>
          <w:ilvl w:val="0"/>
          <w:numId w:val="35"/>
        </w:numPr>
        <w:tabs>
          <w:tab w:val="left" w:pos="680"/>
        </w:tabs>
        <w:spacing w:before="120" w:after="120" w:line="340" w:lineRule="auto"/>
        <w:ind w:right="-3" w:hanging="720"/>
        <w:jc w:val="both"/>
        <w:rPr>
          <w:color w:val="000000"/>
          <w:sz w:val="26"/>
          <w:szCs w:val="26"/>
        </w:rPr>
      </w:pPr>
      <w:r>
        <w:rPr>
          <w:color w:val="000000"/>
          <w:sz w:val="26"/>
          <w:szCs w:val="26"/>
        </w:rPr>
        <w:t>Tên, địa chỉ trụ sở chính, số và ngày cấp Giấy chứng nhận đăng ký kinh doa</w:t>
      </w:r>
      <w:r>
        <w:rPr>
          <w:color w:val="000000"/>
          <w:sz w:val="26"/>
          <w:szCs w:val="26"/>
        </w:rPr>
        <w:t>nh, nơi đăng ký kinh doanh của Công ty;</w:t>
      </w:r>
    </w:p>
    <w:p w14:paraId="0ACBBF7D" w14:textId="77777777" w:rsidR="00522D7C" w:rsidRDefault="00FB74B7">
      <w:pPr>
        <w:numPr>
          <w:ilvl w:val="0"/>
          <w:numId w:val="35"/>
        </w:numPr>
        <w:tabs>
          <w:tab w:val="left" w:pos="680"/>
        </w:tabs>
        <w:spacing w:before="120" w:after="120" w:line="340" w:lineRule="auto"/>
        <w:ind w:right="-3" w:hanging="720"/>
        <w:jc w:val="both"/>
        <w:rPr>
          <w:color w:val="000000"/>
          <w:sz w:val="26"/>
          <w:szCs w:val="26"/>
        </w:rPr>
      </w:pPr>
      <w:r>
        <w:rPr>
          <w:color w:val="000000"/>
          <w:sz w:val="26"/>
          <w:szCs w:val="26"/>
        </w:rPr>
        <w:t>Họ, tên, địa chỉ, quốc tịch, số Giấy chứng minh nhân dân, Hộ chiếu hoặc chứng thực cá nhân hợp pháp khác, tỷ lệ phần vốn đại diện của thành viên Hội đồng thành viên;</w:t>
      </w:r>
    </w:p>
    <w:p w14:paraId="457DE6F1" w14:textId="77777777" w:rsidR="00522D7C" w:rsidRDefault="00FB74B7">
      <w:pPr>
        <w:numPr>
          <w:ilvl w:val="0"/>
          <w:numId w:val="35"/>
        </w:numPr>
        <w:tabs>
          <w:tab w:val="left" w:pos="680"/>
        </w:tabs>
        <w:spacing w:before="120" w:after="120" w:line="340" w:lineRule="auto"/>
        <w:ind w:right="-3" w:hanging="720"/>
        <w:jc w:val="both"/>
        <w:rPr>
          <w:color w:val="000000"/>
          <w:sz w:val="26"/>
          <w:szCs w:val="26"/>
        </w:rPr>
      </w:pPr>
      <w:r>
        <w:rPr>
          <w:color w:val="000000"/>
          <w:sz w:val="26"/>
          <w:szCs w:val="26"/>
        </w:rPr>
        <w:lastRenderedPageBreak/>
        <w:t>Vấn đề cần lấy ý kiến và lấy ý kiến trả lời tương ứng theo thứ tự tán thành, không tán thành và không có ý kiến;</w:t>
      </w:r>
    </w:p>
    <w:p w14:paraId="0A117ECD" w14:textId="77777777" w:rsidR="00522D7C" w:rsidRDefault="00FB74B7">
      <w:pPr>
        <w:numPr>
          <w:ilvl w:val="0"/>
          <w:numId w:val="35"/>
        </w:numPr>
        <w:tabs>
          <w:tab w:val="left" w:pos="680"/>
        </w:tabs>
        <w:spacing w:before="120" w:after="120" w:line="340" w:lineRule="auto"/>
        <w:ind w:right="-3" w:hanging="720"/>
        <w:jc w:val="both"/>
        <w:rPr>
          <w:color w:val="000000"/>
          <w:sz w:val="26"/>
          <w:szCs w:val="26"/>
        </w:rPr>
      </w:pPr>
      <w:r>
        <w:rPr>
          <w:color w:val="000000"/>
          <w:sz w:val="26"/>
          <w:szCs w:val="26"/>
        </w:rPr>
        <w:t>Thời hạn cuối cùng phải gửi phiếu lấy ý kiến về công ty;</w:t>
      </w:r>
    </w:p>
    <w:p w14:paraId="5C3A2A61" w14:textId="77777777" w:rsidR="00522D7C" w:rsidRDefault="00FB74B7">
      <w:pPr>
        <w:numPr>
          <w:ilvl w:val="0"/>
          <w:numId w:val="35"/>
        </w:numPr>
        <w:tabs>
          <w:tab w:val="left" w:pos="680"/>
        </w:tabs>
        <w:spacing w:before="120" w:after="120" w:line="340" w:lineRule="auto"/>
        <w:ind w:right="-3" w:hanging="720"/>
        <w:jc w:val="both"/>
        <w:rPr>
          <w:color w:val="000000"/>
          <w:sz w:val="26"/>
          <w:szCs w:val="26"/>
        </w:rPr>
      </w:pPr>
      <w:r>
        <w:rPr>
          <w:color w:val="000000"/>
          <w:sz w:val="26"/>
          <w:szCs w:val="26"/>
        </w:rPr>
        <w:t>Họ, tên, chữ ký của Chủ tịch Hội đồng thành viên và thành viên Hội đồng thành viên.</w:t>
      </w:r>
    </w:p>
    <w:p w14:paraId="3E78B603" w14:textId="77777777" w:rsidR="00522D7C" w:rsidRDefault="00FB74B7">
      <w:pPr>
        <w:tabs>
          <w:tab w:val="left" w:pos="680"/>
        </w:tabs>
        <w:spacing w:before="120" w:after="120" w:line="340" w:lineRule="auto"/>
        <w:ind w:left="680" w:right="-3"/>
        <w:jc w:val="both"/>
        <w:rPr>
          <w:color w:val="000000"/>
          <w:sz w:val="26"/>
          <w:szCs w:val="26"/>
        </w:rPr>
      </w:pPr>
      <w:r>
        <w:rPr>
          <w:color w:val="000000"/>
          <w:sz w:val="26"/>
          <w:szCs w:val="26"/>
        </w:rPr>
        <w:t>Ph</w:t>
      </w:r>
      <w:r>
        <w:rPr>
          <w:color w:val="000000"/>
          <w:sz w:val="26"/>
          <w:szCs w:val="26"/>
        </w:rPr>
        <w:t>iếu lấy ý kiến có nội dung đầy đủ, chính xác được thành viên gửi về Công ty trong thời hạn quy định được coi là hợp lệ;</w:t>
      </w:r>
    </w:p>
    <w:p w14:paraId="37EB64B6" w14:textId="77777777" w:rsidR="00522D7C" w:rsidRDefault="00FB74B7">
      <w:pPr>
        <w:numPr>
          <w:ilvl w:val="1"/>
          <w:numId w:val="34"/>
        </w:numPr>
        <w:tabs>
          <w:tab w:val="left" w:pos="680"/>
        </w:tabs>
        <w:spacing w:before="120" w:after="120" w:line="340" w:lineRule="auto"/>
        <w:ind w:right="-3"/>
        <w:jc w:val="both"/>
        <w:rPr>
          <w:color w:val="000000"/>
          <w:sz w:val="26"/>
          <w:szCs w:val="26"/>
        </w:rPr>
      </w:pPr>
      <w:r>
        <w:rPr>
          <w:color w:val="000000"/>
          <w:sz w:val="26"/>
          <w:szCs w:val="26"/>
        </w:rPr>
        <w:t>Chủ tịch Hội đồng thành viên tổ chức việc kiểm phiếu, lập báo cáo và thông báo kết quả kiểm phiếu, quyết định được thông qua đến các thà</w:t>
      </w:r>
      <w:r>
        <w:rPr>
          <w:color w:val="000000"/>
          <w:sz w:val="26"/>
          <w:szCs w:val="26"/>
        </w:rPr>
        <w:t>nh viên trong thời hạn 7 ngày làm việc, kể từ ngày kết thúc thời hạn mà thành viên phải gửi ý kiến về công ty. Báo cáo kết quả kiểm phiếu phải có các nội dung chủ yếu theo quy định tại khoản 14.2 Điều 14 của Điều lệ này.</w:t>
      </w:r>
    </w:p>
    <w:p w14:paraId="5C8368DE" w14:textId="77777777" w:rsidR="00522D7C" w:rsidRDefault="00FB74B7">
      <w:pPr>
        <w:tabs>
          <w:tab w:val="left" w:pos="680"/>
        </w:tabs>
        <w:spacing w:before="120" w:after="120" w:line="340" w:lineRule="auto"/>
        <w:ind w:right="-3"/>
        <w:jc w:val="both"/>
        <w:rPr>
          <w:b/>
          <w:bCs/>
          <w:color w:val="000000"/>
          <w:sz w:val="26"/>
          <w:szCs w:val="26"/>
        </w:rPr>
      </w:pPr>
      <w:r>
        <w:rPr>
          <w:b/>
          <w:bCs/>
          <w:color w:val="000000"/>
          <w:sz w:val="26"/>
          <w:szCs w:val="26"/>
        </w:rPr>
        <w:t>ĐIỀU 16: GIÁM ĐỐC</w:t>
      </w:r>
    </w:p>
    <w:p w14:paraId="385AE2D1" w14:textId="77777777" w:rsidR="00522D7C" w:rsidRDefault="00FB74B7">
      <w:pPr>
        <w:numPr>
          <w:ilvl w:val="1"/>
          <w:numId w:val="48"/>
        </w:numPr>
        <w:tabs>
          <w:tab w:val="left" w:pos="680"/>
        </w:tabs>
        <w:spacing w:before="120" w:after="120" w:line="340" w:lineRule="auto"/>
        <w:jc w:val="both"/>
        <w:rPr>
          <w:color w:val="000000"/>
          <w:sz w:val="26"/>
          <w:szCs w:val="26"/>
        </w:rPr>
      </w:pPr>
      <w:r>
        <w:rPr>
          <w:color w:val="000000"/>
          <w:sz w:val="26"/>
          <w:szCs w:val="26"/>
        </w:rPr>
        <w:t xml:space="preserve">Giám đốc Công ty </w:t>
      </w:r>
      <w:r>
        <w:rPr>
          <w:color w:val="000000"/>
          <w:sz w:val="26"/>
          <w:szCs w:val="26"/>
        </w:rPr>
        <w:t>là người điều hành hoạt động kinh doanh hàng ngày của Công ty, chịu trách nhiệm trước Hội đồng thành viên về việc thực hiện các quyền và nghĩa vụ của mình</w:t>
      </w:r>
      <w:r>
        <w:rPr>
          <w:i/>
          <w:iCs/>
          <w:color w:val="000000"/>
          <w:sz w:val="26"/>
          <w:szCs w:val="26"/>
        </w:rPr>
        <w:t xml:space="preserve">. </w:t>
      </w:r>
    </w:p>
    <w:p w14:paraId="11BC416C" w14:textId="77777777" w:rsidR="00522D7C" w:rsidRDefault="00FB74B7">
      <w:pPr>
        <w:numPr>
          <w:ilvl w:val="1"/>
          <w:numId w:val="48"/>
        </w:numPr>
        <w:tabs>
          <w:tab w:val="left" w:pos="680"/>
        </w:tabs>
        <w:spacing w:before="120" w:after="120" w:line="340" w:lineRule="auto"/>
        <w:jc w:val="both"/>
        <w:rPr>
          <w:color w:val="000000"/>
          <w:sz w:val="26"/>
          <w:szCs w:val="26"/>
        </w:rPr>
      </w:pPr>
      <w:r>
        <w:rPr>
          <w:color w:val="000000"/>
          <w:sz w:val="26"/>
          <w:szCs w:val="26"/>
        </w:rPr>
        <w:t xml:space="preserve">Giám đốc có các quyền sau đây: </w:t>
      </w:r>
    </w:p>
    <w:p w14:paraId="7E26895F" w14:textId="77777777" w:rsidR="00522D7C" w:rsidRDefault="00FB74B7">
      <w:pPr>
        <w:numPr>
          <w:ilvl w:val="0"/>
          <w:numId w:val="2"/>
        </w:numPr>
        <w:tabs>
          <w:tab w:val="left" w:pos="680"/>
        </w:tabs>
        <w:spacing w:before="120" w:after="120" w:line="340" w:lineRule="auto"/>
        <w:ind w:left="720"/>
        <w:jc w:val="both"/>
        <w:rPr>
          <w:color w:val="000000"/>
          <w:sz w:val="26"/>
          <w:szCs w:val="26"/>
        </w:rPr>
      </w:pPr>
      <w:r>
        <w:rPr>
          <w:color w:val="000000"/>
          <w:sz w:val="26"/>
          <w:szCs w:val="26"/>
        </w:rPr>
        <w:t xml:space="preserve">Tổ chức thực hiện các quyết định của Hội đồng thành viên; </w:t>
      </w:r>
    </w:p>
    <w:p w14:paraId="27710A1C" w14:textId="77777777" w:rsidR="00522D7C" w:rsidRDefault="00FB74B7">
      <w:pPr>
        <w:numPr>
          <w:ilvl w:val="0"/>
          <w:numId w:val="2"/>
        </w:numPr>
        <w:tabs>
          <w:tab w:val="left" w:pos="680"/>
        </w:tabs>
        <w:spacing w:before="120" w:after="120" w:line="340" w:lineRule="auto"/>
        <w:ind w:left="720"/>
        <w:jc w:val="both"/>
        <w:rPr>
          <w:color w:val="000000"/>
          <w:sz w:val="26"/>
          <w:szCs w:val="26"/>
        </w:rPr>
      </w:pPr>
      <w:r>
        <w:rPr>
          <w:color w:val="000000"/>
          <w:sz w:val="26"/>
          <w:szCs w:val="26"/>
        </w:rPr>
        <w:t>Quyết đị</w:t>
      </w:r>
      <w:r>
        <w:rPr>
          <w:color w:val="000000"/>
          <w:sz w:val="26"/>
          <w:szCs w:val="26"/>
        </w:rPr>
        <w:t xml:space="preserve">nh tất cả các vấn đề liên quan đến hoạt động hàng ngày của Công ty; </w:t>
      </w:r>
    </w:p>
    <w:p w14:paraId="369D8CBE" w14:textId="77777777" w:rsidR="00522D7C" w:rsidRDefault="00FB74B7">
      <w:pPr>
        <w:numPr>
          <w:ilvl w:val="0"/>
          <w:numId w:val="2"/>
        </w:numPr>
        <w:tabs>
          <w:tab w:val="left" w:pos="680"/>
        </w:tabs>
        <w:spacing w:before="120" w:after="120" w:line="340" w:lineRule="auto"/>
        <w:ind w:left="720"/>
        <w:jc w:val="both"/>
        <w:rPr>
          <w:color w:val="000000"/>
          <w:sz w:val="26"/>
          <w:szCs w:val="26"/>
        </w:rPr>
      </w:pPr>
      <w:r>
        <w:rPr>
          <w:color w:val="000000"/>
          <w:sz w:val="26"/>
          <w:szCs w:val="26"/>
        </w:rPr>
        <w:t xml:space="preserve">Tổ chức thực hiện kế hoạch kinh doanh và phương án đầu tư của Công ty; </w:t>
      </w:r>
    </w:p>
    <w:p w14:paraId="552D342E" w14:textId="77777777" w:rsidR="00522D7C" w:rsidRDefault="00FB74B7">
      <w:pPr>
        <w:numPr>
          <w:ilvl w:val="0"/>
          <w:numId w:val="2"/>
        </w:numPr>
        <w:tabs>
          <w:tab w:val="left" w:pos="680"/>
        </w:tabs>
        <w:spacing w:before="120" w:after="120" w:line="340" w:lineRule="auto"/>
        <w:ind w:left="720"/>
        <w:jc w:val="both"/>
        <w:rPr>
          <w:color w:val="000000"/>
          <w:sz w:val="26"/>
          <w:szCs w:val="26"/>
        </w:rPr>
      </w:pPr>
      <w:r>
        <w:rPr>
          <w:color w:val="000000"/>
          <w:sz w:val="26"/>
          <w:szCs w:val="26"/>
        </w:rPr>
        <w:t xml:space="preserve">Ban hành quy chế quản lý nội bộ Công ty; </w:t>
      </w:r>
    </w:p>
    <w:p w14:paraId="4237BCC6" w14:textId="77777777" w:rsidR="00522D7C" w:rsidRDefault="00FB74B7">
      <w:pPr>
        <w:numPr>
          <w:ilvl w:val="0"/>
          <w:numId w:val="2"/>
        </w:numPr>
        <w:tabs>
          <w:tab w:val="left" w:pos="680"/>
        </w:tabs>
        <w:spacing w:before="120" w:after="120" w:line="340" w:lineRule="auto"/>
        <w:ind w:left="720"/>
        <w:jc w:val="both"/>
        <w:rPr>
          <w:color w:val="000000"/>
          <w:sz w:val="26"/>
          <w:szCs w:val="26"/>
        </w:rPr>
      </w:pPr>
      <w:r>
        <w:rPr>
          <w:color w:val="000000"/>
          <w:sz w:val="26"/>
          <w:szCs w:val="26"/>
        </w:rPr>
        <w:t>Bổ nhiệm, miễn nhiệm, cách chức các chức danh quản lý trong Công ty trừ c</w:t>
      </w:r>
      <w:r>
        <w:rPr>
          <w:color w:val="000000"/>
          <w:sz w:val="26"/>
          <w:szCs w:val="26"/>
        </w:rPr>
        <w:t xml:space="preserve">ác chức danh thuộc thẩm quyền của Hội đồng thành viên; </w:t>
      </w:r>
    </w:p>
    <w:p w14:paraId="6F51DFA1" w14:textId="77777777" w:rsidR="00522D7C" w:rsidRDefault="00FB74B7">
      <w:pPr>
        <w:numPr>
          <w:ilvl w:val="0"/>
          <w:numId w:val="2"/>
        </w:numPr>
        <w:tabs>
          <w:tab w:val="left" w:pos="680"/>
        </w:tabs>
        <w:spacing w:before="120" w:after="120" w:line="340" w:lineRule="auto"/>
        <w:ind w:left="720"/>
        <w:jc w:val="both"/>
        <w:rPr>
          <w:color w:val="000000"/>
          <w:sz w:val="26"/>
          <w:szCs w:val="26"/>
        </w:rPr>
      </w:pPr>
      <w:r>
        <w:rPr>
          <w:color w:val="000000"/>
          <w:sz w:val="26"/>
          <w:szCs w:val="26"/>
        </w:rPr>
        <w:t xml:space="preserve">Ký kết hợp đồng nhân danh Công ty, trừ các trường hợp khác thuộc thẩm quyền của Chủ tịch Hội đồng thành viên; </w:t>
      </w:r>
    </w:p>
    <w:p w14:paraId="32FD0C50" w14:textId="77777777" w:rsidR="00522D7C" w:rsidRDefault="00FB74B7">
      <w:pPr>
        <w:numPr>
          <w:ilvl w:val="0"/>
          <w:numId w:val="2"/>
        </w:numPr>
        <w:tabs>
          <w:tab w:val="left" w:pos="680"/>
        </w:tabs>
        <w:spacing w:before="120" w:after="120" w:line="340" w:lineRule="auto"/>
        <w:ind w:left="720"/>
        <w:jc w:val="both"/>
        <w:rPr>
          <w:color w:val="000000"/>
          <w:sz w:val="26"/>
          <w:szCs w:val="26"/>
        </w:rPr>
      </w:pPr>
      <w:r>
        <w:rPr>
          <w:color w:val="000000"/>
          <w:sz w:val="26"/>
          <w:szCs w:val="26"/>
        </w:rPr>
        <w:t>Kiến nghị phương án cơ cấu tổ chức công ty;</w:t>
      </w:r>
    </w:p>
    <w:p w14:paraId="30CE3766" w14:textId="77777777" w:rsidR="00522D7C" w:rsidRDefault="00FB74B7">
      <w:pPr>
        <w:numPr>
          <w:ilvl w:val="0"/>
          <w:numId w:val="2"/>
        </w:numPr>
        <w:tabs>
          <w:tab w:val="left" w:pos="680"/>
        </w:tabs>
        <w:spacing w:before="120" w:after="120" w:line="340" w:lineRule="auto"/>
        <w:ind w:left="720"/>
        <w:jc w:val="both"/>
        <w:rPr>
          <w:color w:val="000000"/>
          <w:sz w:val="26"/>
          <w:szCs w:val="26"/>
        </w:rPr>
      </w:pPr>
      <w:r>
        <w:rPr>
          <w:color w:val="000000"/>
          <w:sz w:val="26"/>
          <w:szCs w:val="26"/>
        </w:rPr>
        <w:t>Trình bày báo cáo quyết toán tài chính hằng năm lên hội đồng thành viên;</w:t>
      </w:r>
    </w:p>
    <w:p w14:paraId="723011D4" w14:textId="77777777" w:rsidR="00522D7C" w:rsidRDefault="00FB74B7">
      <w:pPr>
        <w:numPr>
          <w:ilvl w:val="0"/>
          <w:numId w:val="2"/>
        </w:numPr>
        <w:tabs>
          <w:tab w:val="left" w:pos="680"/>
        </w:tabs>
        <w:spacing w:before="120" w:after="120" w:line="340" w:lineRule="auto"/>
        <w:ind w:left="720"/>
        <w:jc w:val="both"/>
        <w:rPr>
          <w:color w:val="000000"/>
          <w:sz w:val="26"/>
          <w:szCs w:val="26"/>
        </w:rPr>
      </w:pPr>
      <w:r>
        <w:rPr>
          <w:color w:val="000000"/>
          <w:sz w:val="26"/>
          <w:szCs w:val="26"/>
        </w:rPr>
        <w:t>Kiến nghị phương án sử dụng lợi nhuận hoặc xử lý các khoản lỗ trong kinh doanh;</w:t>
      </w:r>
    </w:p>
    <w:p w14:paraId="3928E0AF" w14:textId="77777777" w:rsidR="00522D7C" w:rsidRDefault="00FB74B7">
      <w:pPr>
        <w:numPr>
          <w:ilvl w:val="0"/>
          <w:numId w:val="2"/>
        </w:numPr>
        <w:tabs>
          <w:tab w:val="left" w:pos="680"/>
        </w:tabs>
        <w:spacing w:before="120" w:after="120" w:line="340" w:lineRule="auto"/>
        <w:ind w:left="720"/>
        <w:jc w:val="both"/>
        <w:rPr>
          <w:color w:val="000000"/>
          <w:sz w:val="26"/>
          <w:szCs w:val="26"/>
        </w:rPr>
      </w:pPr>
      <w:r>
        <w:rPr>
          <w:color w:val="000000"/>
          <w:sz w:val="26"/>
          <w:szCs w:val="26"/>
        </w:rPr>
        <w:t xml:space="preserve">Tuyển dụng lao động; </w:t>
      </w:r>
    </w:p>
    <w:p w14:paraId="70407E5A" w14:textId="77777777" w:rsidR="00522D7C" w:rsidRDefault="00FB74B7">
      <w:pPr>
        <w:numPr>
          <w:ilvl w:val="0"/>
          <w:numId w:val="2"/>
        </w:numPr>
        <w:tabs>
          <w:tab w:val="left" w:pos="680"/>
        </w:tabs>
        <w:spacing w:before="120" w:after="120" w:line="340" w:lineRule="auto"/>
        <w:ind w:left="720"/>
        <w:jc w:val="both"/>
        <w:rPr>
          <w:color w:val="000000"/>
          <w:sz w:val="26"/>
          <w:szCs w:val="26"/>
        </w:rPr>
      </w:pPr>
      <w:r>
        <w:rPr>
          <w:color w:val="000000"/>
          <w:sz w:val="26"/>
          <w:szCs w:val="26"/>
        </w:rPr>
        <w:t xml:space="preserve">Các quyền khác được quy định tại Điều lệ Công ty, tại Hợp đồng lao động mà Giám đốc ký với Công ty theo quyết định của Hội đồng thành viên. </w:t>
      </w:r>
    </w:p>
    <w:p w14:paraId="753C284C" w14:textId="77777777" w:rsidR="00522D7C" w:rsidRDefault="00FB74B7">
      <w:pPr>
        <w:tabs>
          <w:tab w:val="left" w:pos="680"/>
        </w:tabs>
        <w:spacing w:before="120" w:after="120" w:line="340" w:lineRule="auto"/>
        <w:ind w:left="720" w:right="-3" w:hanging="720"/>
        <w:jc w:val="both"/>
        <w:rPr>
          <w:color w:val="000000"/>
          <w:sz w:val="26"/>
          <w:szCs w:val="26"/>
        </w:rPr>
      </w:pPr>
      <w:r>
        <w:rPr>
          <w:b/>
          <w:bCs/>
          <w:color w:val="000000"/>
          <w:sz w:val="26"/>
          <w:szCs w:val="26"/>
        </w:rPr>
        <w:lastRenderedPageBreak/>
        <w:t>ĐIỀU 17: NGHĨ</w:t>
      </w:r>
      <w:r>
        <w:rPr>
          <w:b/>
          <w:bCs/>
          <w:color w:val="000000"/>
          <w:sz w:val="26"/>
          <w:szCs w:val="26"/>
        </w:rPr>
        <w:t>A VỤ CỦA THÀNH VIÊN HỘI ĐỒNG THÀNH VIÊN, TỔNG GIÁM ĐỐC</w:t>
      </w:r>
    </w:p>
    <w:p w14:paraId="1FE2D124" w14:textId="77777777" w:rsidR="00522D7C" w:rsidRDefault="00FB74B7">
      <w:pPr>
        <w:numPr>
          <w:ilvl w:val="1"/>
          <w:numId w:val="49"/>
        </w:numPr>
        <w:tabs>
          <w:tab w:val="left" w:pos="680"/>
        </w:tabs>
        <w:spacing w:before="120" w:after="120" w:line="340" w:lineRule="auto"/>
        <w:jc w:val="both"/>
        <w:rPr>
          <w:color w:val="000000"/>
          <w:sz w:val="26"/>
          <w:szCs w:val="26"/>
        </w:rPr>
      </w:pPr>
      <w:r>
        <w:rPr>
          <w:color w:val="000000"/>
          <w:sz w:val="26"/>
          <w:szCs w:val="26"/>
        </w:rPr>
        <w:t xml:space="preserve">Thành viên Hội đồng thành viên, Giám đốc Công ty có các nghĩa vụ sau đây: </w:t>
      </w:r>
    </w:p>
    <w:p w14:paraId="5B7E0A59" w14:textId="77777777" w:rsidR="00522D7C" w:rsidRDefault="00FB74B7">
      <w:pPr>
        <w:numPr>
          <w:ilvl w:val="0"/>
          <w:numId w:val="3"/>
        </w:numPr>
        <w:tabs>
          <w:tab w:val="left" w:pos="680"/>
        </w:tabs>
        <w:spacing w:before="120" w:after="120" w:line="340" w:lineRule="auto"/>
        <w:ind w:left="720"/>
        <w:jc w:val="both"/>
        <w:rPr>
          <w:color w:val="000000"/>
          <w:sz w:val="26"/>
          <w:szCs w:val="26"/>
        </w:rPr>
      </w:pPr>
      <w:r>
        <w:rPr>
          <w:color w:val="000000"/>
          <w:sz w:val="26"/>
          <w:szCs w:val="26"/>
        </w:rPr>
        <w:t>Thực hiện các quyền và nhiệm vụ được giao một cách trung thực, cẩn trọng, tốt nhất nhằm bảo đảm lợi ích hợp pháp tối đa của Cô</w:t>
      </w:r>
      <w:r>
        <w:rPr>
          <w:color w:val="000000"/>
          <w:sz w:val="26"/>
          <w:szCs w:val="26"/>
        </w:rPr>
        <w:t>ng ty và chủ sở hữu công ty;</w:t>
      </w:r>
    </w:p>
    <w:p w14:paraId="0D5FE1FC" w14:textId="77777777" w:rsidR="00522D7C" w:rsidRDefault="00FB74B7">
      <w:pPr>
        <w:numPr>
          <w:ilvl w:val="0"/>
          <w:numId w:val="3"/>
        </w:numPr>
        <w:tabs>
          <w:tab w:val="left" w:pos="680"/>
        </w:tabs>
        <w:spacing w:before="120" w:after="120" w:line="340" w:lineRule="auto"/>
        <w:ind w:left="720"/>
        <w:jc w:val="both"/>
        <w:rPr>
          <w:color w:val="000000"/>
          <w:sz w:val="26"/>
          <w:szCs w:val="26"/>
        </w:rPr>
      </w:pPr>
      <w:r>
        <w:rPr>
          <w:color w:val="000000"/>
          <w:sz w:val="26"/>
          <w:szCs w:val="26"/>
        </w:rPr>
        <w:t>Trung thành với lợi ích của Công ty và chủ sở hữu Công ty; không sử dụng thông tin, bí quyết, cơ hội kinh doanh của Công ty; không được lạm dụng địa vị và quyền hạn, sử dụng tài sản của Công ty để tư lợi hoặc phục vụ lợi ích củ</w:t>
      </w:r>
      <w:r>
        <w:rPr>
          <w:color w:val="000000"/>
          <w:sz w:val="26"/>
          <w:szCs w:val="26"/>
        </w:rPr>
        <w:t>a tổ chức và cá nhân khác;</w:t>
      </w:r>
    </w:p>
    <w:p w14:paraId="326D385F" w14:textId="77777777" w:rsidR="00522D7C" w:rsidRDefault="00FB74B7">
      <w:pPr>
        <w:numPr>
          <w:ilvl w:val="0"/>
          <w:numId w:val="3"/>
        </w:numPr>
        <w:tabs>
          <w:tab w:val="left" w:pos="680"/>
        </w:tabs>
        <w:spacing w:before="120" w:after="120" w:line="340" w:lineRule="auto"/>
        <w:ind w:left="720"/>
        <w:jc w:val="both"/>
        <w:rPr>
          <w:color w:val="000000"/>
          <w:sz w:val="26"/>
          <w:szCs w:val="26"/>
        </w:rPr>
      </w:pPr>
      <w:r>
        <w:rPr>
          <w:color w:val="000000"/>
          <w:sz w:val="26"/>
          <w:szCs w:val="26"/>
        </w:rPr>
        <w:t>Thông báo kịp thời, đầy đủ, chính xác cho Công ty về các doanh nghiệp mà họ và người có liên quan của họ làm chủ hoặc có cổ phần, phần vốn góp chi phối. Thông báo này được niêm yết tại trụ sở chính và chi nhánh của Công ty;</w:t>
      </w:r>
    </w:p>
    <w:p w14:paraId="2318545A" w14:textId="77777777" w:rsidR="00522D7C" w:rsidRDefault="00FB74B7">
      <w:pPr>
        <w:numPr>
          <w:ilvl w:val="0"/>
          <w:numId w:val="3"/>
        </w:numPr>
        <w:tabs>
          <w:tab w:val="left" w:pos="680"/>
        </w:tabs>
        <w:spacing w:before="120" w:after="120" w:line="340" w:lineRule="auto"/>
        <w:ind w:left="720"/>
        <w:jc w:val="both"/>
        <w:rPr>
          <w:color w:val="000000"/>
          <w:sz w:val="26"/>
          <w:szCs w:val="26"/>
        </w:rPr>
      </w:pPr>
      <w:r>
        <w:rPr>
          <w:color w:val="000000"/>
          <w:sz w:val="26"/>
          <w:szCs w:val="26"/>
        </w:rPr>
        <w:t xml:space="preserve">Thực </w:t>
      </w:r>
      <w:r>
        <w:rPr>
          <w:color w:val="000000"/>
          <w:sz w:val="26"/>
          <w:szCs w:val="26"/>
        </w:rPr>
        <w:t>hiện các nghĩa vụ khác theo quy định của pháp luật và Điều lệ này.</w:t>
      </w:r>
    </w:p>
    <w:p w14:paraId="7768D13D" w14:textId="77777777" w:rsidR="00522D7C" w:rsidRDefault="00FB74B7">
      <w:pPr>
        <w:tabs>
          <w:tab w:val="left" w:pos="680"/>
        </w:tabs>
        <w:spacing w:before="120" w:after="120" w:line="340" w:lineRule="auto"/>
        <w:ind w:left="675" w:hanging="675"/>
        <w:jc w:val="both"/>
        <w:rPr>
          <w:color w:val="000000"/>
          <w:sz w:val="26"/>
          <w:szCs w:val="26"/>
        </w:rPr>
      </w:pPr>
      <w:r>
        <w:rPr>
          <w:color w:val="000000"/>
          <w:sz w:val="26"/>
          <w:szCs w:val="26"/>
        </w:rPr>
        <w:t>17.2</w:t>
      </w:r>
      <w:r>
        <w:rPr>
          <w:color w:val="000000"/>
          <w:sz w:val="26"/>
          <w:szCs w:val="26"/>
        </w:rPr>
        <w:tab/>
        <w:t>Giám đốc không được tăng lương, trả thưởng khi Công ty không có khả năng thanh toán đủ các khoản nợ đến hạn.</w:t>
      </w:r>
    </w:p>
    <w:p w14:paraId="0B301B7B" w14:textId="77777777" w:rsidR="00522D7C" w:rsidRDefault="00FB74B7">
      <w:pPr>
        <w:tabs>
          <w:tab w:val="left" w:pos="680"/>
        </w:tabs>
        <w:spacing w:before="120" w:after="120" w:line="340" w:lineRule="auto"/>
        <w:ind w:left="675" w:hanging="675"/>
        <w:jc w:val="both"/>
        <w:rPr>
          <w:b/>
          <w:bCs/>
          <w:color w:val="000000"/>
          <w:sz w:val="26"/>
          <w:szCs w:val="26"/>
        </w:rPr>
      </w:pPr>
      <w:r>
        <w:rPr>
          <w:b/>
          <w:bCs/>
          <w:color w:val="000000"/>
          <w:sz w:val="26"/>
          <w:szCs w:val="26"/>
        </w:rPr>
        <w:t xml:space="preserve">ĐIỀU 18: TIÊU CHUẨN VÀ ĐIỀU KIỆN CỦA TỔNG GIÁM ĐỐC </w:t>
      </w:r>
    </w:p>
    <w:p w14:paraId="4F9AFD26" w14:textId="77777777" w:rsidR="00522D7C" w:rsidRDefault="00FB74B7">
      <w:pPr>
        <w:tabs>
          <w:tab w:val="left" w:pos="680"/>
        </w:tabs>
        <w:spacing w:before="120" w:after="120" w:line="340" w:lineRule="auto"/>
        <w:ind w:left="675" w:hanging="675"/>
        <w:jc w:val="both"/>
        <w:rPr>
          <w:color w:val="000000"/>
          <w:sz w:val="26"/>
          <w:szCs w:val="26"/>
        </w:rPr>
      </w:pPr>
      <w:r>
        <w:rPr>
          <w:color w:val="000000"/>
          <w:sz w:val="26"/>
          <w:szCs w:val="26"/>
        </w:rPr>
        <w:tab/>
        <w:t>Giám đốc phải có các t</w:t>
      </w:r>
      <w:r>
        <w:rPr>
          <w:color w:val="000000"/>
          <w:sz w:val="26"/>
          <w:szCs w:val="26"/>
        </w:rPr>
        <w:t>iêu chuẩn và điều kiện sau đây:</w:t>
      </w:r>
    </w:p>
    <w:p w14:paraId="07EE6EE1" w14:textId="77777777" w:rsidR="00522D7C" w:rsidRDefault="00FB74B7">
      <w:pPr>
        <w:numPr>
          <w:ilvl w:val="0"/>
          <w:numId w:val="36"/>
        </w:numPr>
        <w:tabs>
          <w:tab w:val="left" w:pos="680"/>
        </w:tabs>
        <w:spacing w:before="120" w:after="120" w:line="340" w:lineRule="auto"/>
        <w:ind w:hanging="720"/>
        <w:jc w:val="both"/>
        <w:rPr>
          <w:color w:val="000000"/>
          <w:sz w:val="26"/>
          <w:szCs w:val="26"/>
        </w:rPr>
      </w:pPr>
      <w:r>
        <w:rPr>
          <w:color w:val="000000"/>
          <w:sz w:val="26"/>
          <w:szCs w:val="26"/>
        </w:rPr>
        <w:t>Có đủ năng lực hành vi dân sự và không thuộc đối tượng bị cấm quản lý doanh nghiệp theo quy định của Luật doanh nghiệp;</w:t>
      </w:r>
    </w:p>
    <w:p w14:paraId="61205992" w14:textId="77777777" w:rsidR="00522D7C" w:rsidRDefault="00FB74B7">
      <w:pPr>
        <w:numPr>
          <w:ilvl w:val="0"/>
          <w:numId w:val="36"/>
        </w:numPr>
        <w:tabs>
          <w:tab w:val="left" w:pos="680"/>
        </w:tabs>
        <w:spacing w:before="120" w:after="120" w:line="340" w:lineRule="auto"/>
        <w:ind w:hanging="720"/>
        <w:jc w:val="both"/>
        <w:rPr>
          <w:color w:val="000000"/>
          <w:sz w:val="26"/>
          <w:szCs w:val="26"/>
        </w:rPr>
      </w:pPr>
      <w:r>
        <w:rPr>
          <w:color w:val="000000"/>
          <w:sz w:val="26"/>
          <w:szCs w:val="26"/>
        </w:rPr>
        <w:t>Có trình độ chuyên môn, kinh nghiệm thực tế trong quản trị kinh doanh hoặc trong các ngành, nghề kinh doanh chủ yếu của Công ty.</w:t>
      </w:r>
    </w:p>
    <w:p w14:paraId="311919D8" w14:textId="77777777" w:rsidR="00522D7C" w:rsidRDefault="00FB74B7">
      <w:pPr>
        <w:tabs>
          <w:tab w:val="left" w:pos="680"/>
        </w:tabs>
        <w:spacing w:before="120" w:after="120" w:line="340" w:lineRule="auto"/>
        <w:ind w:left="720" w:hanging="720"/>
        <w:jc w:val="both"/>
        <w:rPr>
          <w:b/>
          <w:bCs/>
          <w:color w:val="000000"/>
          <w:sz w:val="26"/>
          <w:szCs w:val="26"/>
        </w:rPr>
      </w:pPr>
      <w:r>
        <w:rPr>
          <w:b/>
          <w:bCs/>
          <w:color w:val="000000"/>
          <w:sz w:val="26"/>
          <w:szCs w:val="26"/>
        </w:rPr>
        <w:t>ĐIỀU 19</w:t>
      </w:r>
      <w:r>
        <w:rPr>
          <w:b/>
          <w:bCs/>
          <w:color w:val="000000"/>
          <w:sz w:val="26"/>
          <w:szCs w:val="26"/>
        </w:rPr>
        <w:t>: THÙ LAO, TIỀN LƯƠNG VÀ THƯỞNG CỦA THÀNH VIÊN HỘI ĐỒNG THÀNH VIÊN, TỔNG GIÁM ĐỐC</w:t>
      </w:r>
    </w:p>
    <w:p w14:paraId="2B014B36" w14:textId="77777777" w:rsidR="00522D7C" w:rsidRDefault="00FB74B7">
      <w:pPr>
        <w:numPr>
          <w:ilvl w:val="1"/>
          <w:numId w:val="37"/>
        </w:numPr>
        <w:spacing w:before="120" w:after="120" w:line="340" w:lineRule="auto"/>
        <w:jc w:val="both"/>
        <w:rPr>
          <w:color w:val="000000"/>
          <w:sz w:val="26"/>
          <w:szCs w:val="26"/>
        </w:rPr>
      </w:pPr>
      <w:r>
        <w:rPr>
          <w:color w:val="000000"/>
          <w:sz w:val="26"/>
          <w:szCs w:val="26"/>
        </w:rPr>
        <w:t>Công ty trả thù lao, tiền lương và thưởng cho thành viên Hội đồng thành viên, Giám đốc và người quản lý khác theo kết quả và hiệu quả kinh doanh.</w:t>
      </w:r>
    </w:p>
    <w:p w14:paraId="6BAF24FD" w14:textId="77777777" w:rsidR="00522D7C" w:rsidRDefault="00FB74B7">
      <w:pPr>
        <w:numPr>
          <w:ilvl w:val="1"/>
          <w:numId w:val="37"/>
        </w:numPr>
        <w:spacing w:before="120" w:after="120" w:line="340" w:lineRule="auto"/>
        <w:jc w:val="both"/>
        <w:rPr>
          <w:color w:val="000000"/>
          <w:sz w:val="26"/>
          <w:szCs w:val="26"/>
        </w:rPr>
      </w:pPr>
      <w:r>
        <w:rPr>
          <w:color w:val="000000"/>
          <w:sz w:val="26"/>
          <w:szCs w:val="26"/>
        </w:rPr>
        <w:t>Thù lao, tiền lương của thàn</w:t>
      </w:r>
      <w:r>
        <w:rPr>
          <w:color w:val="000000"/>
          <w:sz w:val="26"/>
          <w:szCs w:val="26"/>
        </w:rPr>
        <w:t>h viên Hội đồng thành viên, Giám đốc và người quản lý khác được tính vào chi phí kinh doanh theo quy định của pháp luật về thuế thu nhập doanh nghiệp, pháp luật có liên quan và phải được thể hiện thành mục riêng trong báo cáo tài chính hàng năm của công ty</w:t>
      </w:r>
      <w:r>
        <w:rPr>
          <w:color w:val="000000"/>
          <w:sz w:val="26"/>
          <w:szCs w:val="26"/>
        </w:rPr>
        <w:t>.</w:t>
      </w:r>
    </w:p>
    <w:p w14:paraId="392AFDF7" w14:textId="77777777" w:rsidR="00522D7C" w:rsidRDefault="00FB74B7">
      <w:pPr>
        <w:tabs>
          <w:tab w:val="left" w:pos="680"/>
        </w:tabs>
        <w:spacing w:before="120" w:after="120" w:line="340" w:lineRule="auto"/>
        <w:ind w:right="-3"/>
        <w:jc w:val="both"/>
        <w:rPr>
          <w:b/>
          <w:bCs/>
          <w:color w:val="000000"/>
          <w:sz w:val="26"/>
          <w:szCs w:val="26"/>
        </w:rPr>
      </w:pPr>
      <w:r>
        <w:rPr>
          <w:b/>
          <w:bCs/>
          <w:color w:val="000000"/>
          <w:sz w:val="26"/>
          <w:szCs w:val="26"/>
        </w:rPr>
        <w:t>ĐIỀU 20: NGƯỜI ĐẠI DIỆN THEO PHÁP LUẬT</w:t>
      </w:r>
      <w:r>
        <w:rPr>
          <w:b/>
          <w:bCs/>
          <w:color w:val="000000"/>
          <w:sz w:val="26"/>
          <w:szCs w:val="26"/>
        </w:rPr>
        <w:tab/>
      </w:r>
    </w:p>
    <w:p w14:paraId="415DB08A" w14:textId="77777777" w:rsidR="00522D7C" w:rsidRDefault="00FB74B7">
      <w:pPr>
        <w:tabs>
          <w:tab w:val="left" w:pos="680"/>
        </w:tabs>
        <w:spacing w:before="120" w:after="120" w:line="340" w:lineRule="auto"/>
        <w:ind w:left="680" w:right="-3"/>
        <w:jc w:val="both"/>
        <w:rPr>
          <w:color w:val="000000"/>
          <w:sz w:val="26"/>
          <w:szCs w:val="26"/>
        </w:rPr>
      </w:pPr>
      <w:r>
        <w:rPr>
          <w:b/>
          <w:bCs/>
          <w:color w:val="000000"/>
          <w:sz w:val="26"/>
          <w:szCs w:val="26"/>
        </w:rPr>
        <w:t xml:space="preserve">Giám đốc </w:t>
      </w:r>
      <w:r>
        <w:rPr>
          <w:color w:val="000000"/>
          <w:sz w:val="26"/>
          <w:szCs w:val="26"/>
        </w:rPr>
        <w:t>là người đại diện theo pháp luật của Công ty, các giấy tờ giao dịch phải ghi rõ điều đó.</w:t>
      </w:r>
    </w:p>
    <w:tbl>
      <w:tblPr>
        <w:tblStyle w:val="a4"/>
        <w:tblW w:w="8971" w:type="dxa"/>
        <w:tblInd w:w="817" w:type="dxa"/>
        <w:tblLayout w:type="fixed"/>
        <w:tblLook w:val="0400" w:firstRow="0" w:lastRow="0" w:firstColumn="0" w:lastColumn="0" w:noHBand="0" w:noVBand="1"/>
      </w:tblPr>
      <w:tblGrid>
        <w:gridCol w:w="3721"/>
        <w:gridCol w:w="2415"/>
        <w:gridCol w:w="2835"/>
      </w:tblGrid>
      <w:tr w:rsidR="00522D7C" w14:paraId="18D610D7" w14:textId="77777777">
        <w:tc>
          <w:tcPr>
            <w:tcW w:w="6136" w:type="dxa"/>
            <w:gridSpan w:val="2"/>
            <w:tcBorders>
              <w:top w:val="dotted" w:sz="6" w:space="0" w:color="D3D3D3"/>
              <w:left w:val="dotted" w:sz="6" w:space="0" w:color="D3D3D3"/>
              <w:bottom w:val="dotted" w:sz="6" w:space="0" w:color="D3D3D3"/>
              <w:right w:val="dotted" w:sz="6" w:space="0" w:color="D3D3D3"/>
            </w:tcBorders>
            <w:tcMar>
              <w:top w:w="0" w:type="dxa"/>
              <w:left w:w="108" w:type="dxa"/>
              <w:bottom w:w="0" w:type="dxa"/>
              <w:right w:w="108" w:type="dxa"/>
            </w:tcMar>
          </w:tcPr>
          <w:p w14:paraId="424A86BC" w14:textId="77777777" w:rsidR="00522D7C" w:rsidRDefault="00FB74B7">
            <w:pPr>
              <w:pBdr>
                <w:top w:val="nil"/>
                <w:left w:val="nil"/>
                <w:bottom w:val="nil"/>
                <w:right w:val="nil"/>
                <w:between w:val="nil"/>
              </w:pBdr>
              <w:spacing w:after="120"/>
              <w:rPr>
                <w:rFonts w:ascii="Arial" w:eastAsia="Arial" w:hAnsi="Arial" w:cs="Arial"/>
                <w:color w:val="333333"/>
                <w:sz w:val="20"/>
                <w:szCs w:val="20"/>
              </w:rPr>
            </w:pPr>
            <w:r>
              <w:rPr>
                <w:rFonts w:ascii="Arial" w:eastAsia="Arial" w:hAnsi="Arial" w:cs="Arial"/>
                <w:color w:val="333333"/>
                <w:sz w:val="20"/>
                <w:szCs w:val="20"/>
              </w:rPr>
              <w:lastRenderedPageBreak/>
              <w:t>H</w:t>
            </w:r>
            <w:r>
              <w:rPr>
                <w:rFonts w:ascii="Arial" w:eastAsia="Arial" w:hAnsi="Arial" w:cs="Arial"/>
                <w:color w:val="333333"/>
                <w:sz w:val="20"/>
                <w:szCs w:val="20"/>
              </w:rPr>
              <w:t>ọ</w:t>
            </w:r>
            <w:r>
              <w:rPr>
                <w:rFonts w:ascii="Arial" w:eastAsia="Arial" w:hAnsi="Arial" w:cs="Arial"/>
                <w:color w:val="333333"/>
                <w:sz w:val="20"/>
                <w:szCs w:val="20"/>
              </w:rPr>
              <w:t xml:space="preserve"> và tên:</w:t>
            </w:r>
          </w:p>
        </w:tc>
        <w:tc>
          <w:tcPr>
            <w:tcW w:w="2835" w:type="dxa"/>
            <w:tcBorders>
              <w:top w:val="dotted" w:sz="6" w:space="0" w:color="D3D3D3"/>
              <w:left w:val="dotted" w:sz="6" w:space="0" w:color="D3D3D3"/>
              <w:bottom w:val="dotted" w:sz="6" w:space="0" w:color="D3D3D3"/>
              <w:right w:val="dotted" w:sz="6" w:space="0" w:color="D3D3D3"/>
            </w:tcBorders>
            <w:tcMar>
              <w:top w:w="0" w:type="dxa"/>
              <w:left w:w="108" w:type="dxa"/>
              <w:bottom w:w="0" w:type="dxa"/>
              <w:right w:w="108" w:type="dxa"/>
            </w:tcMar>
          </w:tcPr>
          <w:p w14:paraId="401FA3A7" w14:textId="77777777" w:rsidR="00522D7C" w:rsidRDefault="00FB74B7">
            <w:pPr>
              <w:pBdr>
                <w:top w:val="nil"/>
                <w:left w:val="nil"/>
                <w:bottom w:val="nil"/>
                <w:right w:val="nil"/>
                <w:between w:val="nil"/>
              </w:pBdr>
              <w:spacing w:after="120"/>
              <w:rPr>
                <w:rFonts w:ascii="Arial" w:eastAsia="Arial" w:hAnsi="Arial" w:cs="Arial"/>
                <w:color w:val="333333"/>
                <w:sz w:val="20"/>
                <w:szCs w:val="20"/>
              </w:rPr>
            </w:pPr>
            <w:r>
              <w:rPr>
                <w:rFonts w:ascii="Arial" w:eastAsia="Arial" w:hAnsi="Arial" w:cs="Arial"/>
                <w:color w:val="333333"/>
                <w:sz w:val="20"/>
                <w:szCs w:val="20"/>
              </w:rPr>
              <w:t>Gi</w:t>
            </w:r>
            <w:r>
              <w:rPr>
                <w:rFonts w:ascii="Arial" w:eastAsia="Arial" w:hAnsi="Arial" w:cs="Arial"/>
                <w:color w:val="333333"/>
                <w:sz w:val="20"/>
                <w:szCs w:val="20"/>
              </w:rPr>
              <w:t>ớ</w:t>
            </w:r>
            <w:r>
              <w:rPr>
                <w:rFonts w:ascii="Arial" w:eastAsia="Arial" w:hAnsi="Arial" w:cs="Arial"/>
                <w:color w:val="333333"/>
                <w:sz w:val="20"/>
                <w:szCs w:val="20"/>
              </w:rPr>
              <w:t>i tính: …….</w:t>
            </w:r>
          </w:p>
        </w:tc>
      </w:tr>
      <w:tr w:rsidR="00522D7C" w14:paraId="1DE7EDFE" w14:textId="77777777">
        <w:tc>
          <w:tcPr>
            <w:tcW w:w="3721" w:type="dxa"/>
            <w:tcBorders>
              <w:top w:val="dotted" w:sz="6" w:space="0" w:color="D3D3D3"/>
              <w:left w:val="dotted" w:sz="6" w:space="0" w:color="D3D3D3"/>
              <w:bottom w:val="dotted" w:sz="6" w:space="0" w:color="D3D3D3"/>
              <w:right w:val="dotted" w:sz="6" w:space="0" w:color="D3D3D3"/>
            </w:tcBorders>
            <w:tcMar>
              <w:top w:w="0" w:type="dxa"/>
              <w:left w:w="108" w:type="dxa"/>
              <w:bottom w:w="0" w:type="dxa"/>
              <w:right w:w="108" w:type="dxa"/>
            </w:tcMar>
          </w:tcPr>
          <w:p w14:paraId="6750D368" w14:textId="77777777" w:rsidR="00522D7C" w:rsidRDefault="00FB74B7">
            <w:pPr>
              <w:pBdr>
                <w:top w:val="nil"/>
                <w:left w:val="nil"/>
                <w:bottom w:val="nil"/>
                <w:right w:val="nil"/>
                <w:between w:val="nil"/>
              </w:pBdr>
              <w:spacing w:after="120"/>
              <w:rPr>
                <w:rFonts w:ascii="Arial" w:eastAsia="Arial" w:hAnsi="Arial" w:cs="Arial"/>
                <w:color w:val="333333"/>
                <w:sz w:val="20"/>
                <w:szCs w:val="20"/>
              </w:rPr>
            </w:pPr>
            <w:r>
              <w:rPr>
                <w:rFonts w:ascii="Arial" w:eastAsia="Arial" w:hAnsi="Arial" w:cs="Arial"/>
                <w:color w:val="333333"/>
                <w:sz w:val="20"/>
                <w:szCs w:val="20"/>
              </w:rPr>
              <w:t>Sinh ngày: …….….….….….….</w:t>
            </w:r>
          </w:p>
        </w:tc>
        <w:tc>
          <w:tcPr>
            <w:tcW w:w="2415" w:type="dxa"/>
            <w:tcBorders>
              <w:top w:val="dotted" w:sz="6" w:space="0" w:color="D3D3D3"/>
              <w:left w:val="dotted" w:sz="6" w:space="0" w:color="D3D3D3"/>
              <w:bottom w:val="dotted" w:sz="6" w:space="0" w:color="D3D3D3"/>
              <w:right w:val="dotted" w:sz="6" w:space="0" w:color="D3D3D3"/>
            </w:tcBorders>
            <w:tcMar>
              <w:top w:w="0" w:type="dxa"/>
              <w:left w:w="108" w:type="dxa"/>
              <w:bottom w:w="0" w:type="dxa"/>
              <w:right w:w="108" w:type="dxa"/>
            </w:tcMar>
          </w:tcPr>
          <w:p w14:paraId="22CB2BAD" w14:textId="77777777" w:rsidR="00522D7C" w:rsidRDefault="00FB74B7">
            <w:pPr>
              <w:pBdr>
                <w:top w:val="nil"/>
                <w:left w:val="nil"/>
                <w:bottom w:val="nil"/>
                <w:right w:val="nil"/>
                <w:between w:val="nil"/>
              </w:pBdr>
              <w:spacing w:after="120"/>
              <w:rPr>
                <w:rFonts w:ascii="Arial" w:eastAsia="Arial" w:hAnsi="Arial" w:cs="Arial"/>
                <w:color w:val="333333"/>
                <w:sz w:val="20"/>
                <w:szCs w:val="20"/>
              </w:rPr>
            </w:pPr>
            <w:r>
              <w:rPr>
                <w:rFonts w:ascii="Arial" w:eastAsia="Arial" w:hAnsi="Arial" w:cs="Arial"/>
                <w:color w:val="333333"/>
                <w:sz w:val="20"/>
                <w:szCs w:val="20"/>
              </w:rPr>
              <w:t> Dân t</w:t>
            </w:r>
            <w:r>
              <w:rPr>
                <w:rFonts w:ascii="Arial" w:eastAsia="Arial" w:hAnsi="Arial" w:cs="Arial"/>
                <w:color w:val="333333"/>
                <w:sz w:val="20"/>
                <w:szCs w:val="20"/>
              </w:rPr>
              <w:t>ộ</w:t>
            </w:r>
            <w:r>
              <w:rPr>
                <w:rFonts w:ascii="Arial" w:eastAsia="Arial" w:hAnsi="Arial" w:cs="Arial"/>
                <w:color w:val="333333"/>
                <w:sz w:val="20"/>
                <w:szCs w:val="20"/>
              </w:rPr>
              <w:t>c: …..</w:t>
            </w:r>
          </w:p>
        </w:tc>
        <w:tc>
          <w:tcPr>
            <w:tcW w:w="2835" w:type="dxa"/>
            <w:tcBorders>
              <w:top w:val="dotted" w:sz="6" w:space="0" w:color="D3D3D3"/>
              <w:left w:val="dotted" w:sz="6" w:space="0" w:color="D3D3D3"/>
              <w:bottom w:val="dotted" w:sz="6" w:space="0" w:color="D3D3D3"/>
              <w:right w:val="dotted" w:sz="6" w:space="0" w:color="D3D3D3"/>
            </w:tcBorders>
            <w:tcMar>
              <w:top w:w="0" w:type="dxa"/>
              <w:left w:w="108" w:type="dxa"/>
              <w:bottom w:w="0" w:type="dxa"/>
              <w:right w:w="108" w:type="dxa"/>
            </w:tcMar>
          </w:tcPr>
          <w:p w14:paraId="67575F17" w14:textId="77777777" w:rsidR="00522D7C" w:rsidRDefault="00FB74B7">
            <w:pPr>
              <w:pBdr>
                <w:top w:val="nil"/>
                <w:left w:val="nil"/>
                <w:bottom w:val="nil"/>
                <w:right w:val="nil"/>
                <w:between w:val="nil"/>
              </w:pBdr>
              <w:spacing w:after="120"/>
              <w:rPr>
                <w:rFonts w:ascii="Arial" w:eastAsia="Arial" w:hAnsi="Arial" w:cs="Arial"/>
                <w:color w:val="333333"/>
                <w:sz w:val="20"/>
                <w:szCs w:val="20"/>
              </w:rPr>
            </w:pPr>
            <w:r>
              <w:rPr>
                <w:rFonts w:ascii="Arial" w:eastAsia="Arial" w:hAnsi="Arial" w:cs="Arial"/>
                <w:color w:val="333333"/>
                <w:sz w:val="20"/>
                <w:szCs w:val="20"/>
              </w:rPr>
              <w:t>Qu</w:t>
            </w:r>
            <w:r>
              <w:rPr>
                <w:rFonts w:ascii="Arial" w:eastAsia="Arial" w:hAnsi="Arial" w:cs="Arial"/>
                <w:color w:val="333333"/>
                <w:sz w:val="20"/>
                <w:szCs w:val="20"/>
              </w:rPr>
              <w:t>ố</w:t>
            </w:r>
            <w:r>
              <w:rPr>
                <w:rFonts w:ascii="Arial" w:eastAsia="Arial" w:hAnsi="Arial" w:cs="Arial"/>
                <w:color w:val="333333"/>
                <w:sz w:val="20"/>
                <w:szCs w:val="20"/>
              </w:rPr>
              <w:t>c t</w:t>
            </w:r>
            <w:r>
              <w:rPr>
                <w:rFonts w:ascii="Arial" w:eastAsia="Arial" w:hAnsi="Arial" w:cs="Arial"/>
                <w:color w:val="333333"/>
                <w:sz w:val="20"/>
                <w:szCs w:val="20"/>
              </w:rPr>
              <w:t>ị</w:t>
            </w:r>
            <w:r>
              <w:rPr>
                <w:rFonts w:ascii="Arial" w:eastAsia="Arial" w:hAnsi="Arial" w:cs="Arial"/>
                <w:color w:val="333333"/>
                <w:sz w:val="20"/>
                <w:szCs w:val="20"/>
              </w:rPr>
              <w:t>ch: Vi</w:t>
            </w:r>
            <w:r>
              <w:rPr>
                <w:rFonts w:ascii="Arial" w:eastAsia="Arial" w:hAnsi="Arial" w:cs="Arial"/>
                <w:color w:val="333333"/>
                <w:sz w:val="20"/>
                <w:szCs w:val="20"/>
              </w:rPr>
              <w:t>ệ</w:t>
            </w:r>
            <w:r>
              <w:rPr>
                <w:rFonts w:ascii="Arial" w:eastAsia="Arial" w:hAnsi="Arial" w:cs="Arial"/>
                <w:color w:val="333333"/>
                <w:sz w:val="20"/>
                <w:szCs w:val="20"/>
              </w:rPr>
              <w:t>t Nam</w:t>
            </w:r>
          </w:p>
        </w:tc>
      </w:tr>
      <w:tr w:rsidR="00522D7C" w14:paraId="10282633" w14:textId="77777777">
        <w:tc>
          <w:tcPr>
            <w:tcW w:w="8971" w:type="dxa"/>
            <w:gridSpan w:val="3"/>
            <w:tcBorders>
              <w:top w:val="dotted" w:sz="6" w:space="0" w:color="D3D3D3"/>
              <w:left w:val="dotted" w:sz="6" w:space="0" w:color="D3D3D3"/>
              <w:bottom w:val="dotted" w:sz="6" w:space="0" w:color="D3D3D3"/>
              <w:right w:val="dotted" w:sz="6" w:space="0" w:color="D3D3D3"/>
            </w:tcBorders>
            <w:tcMar>
              <w:top w:w="0" w:type="dxa"/>
              <w:left w:w="108" w:type="dxa"/>
              <w:bottom w:w="0" w:type="dxa"/>
              <w:right w:w="108" w:type="dxa"/>
            </w:tcMar>
          </w:tcPr>
          <w:p w14:paraId="65A1EDAE" w14:textId="77777777" w:rsidR="00522D7C" w:rsidRDefault="00FB74B7">
            <w:pPr>
              <w:pBdr>
                <w:top w:val="nil"/>
                <w:left w:val="nil"/>
                <w:bottom w:val="nil"/>
                <w:right w:val="nil"/>
                <w:between w:val="nil"/>
              </w:pBdr>
              <w:spacing w:after="120"/>
              <w:rPr>
                <w:rFonts w:ascii="Arial" w:eastAsia="Arial" w:hAnsi="Arial" w:cs="Arial"/>
                <w:color w:val="333333"/>
                <w:sz w:val="20"/>
                <w:szCs w:val="20"/>
              </w:rPr>
            </w:pPr>
            <w:r>
              <w:rPr>
                <w:rFonts w:ascii="Arial" w:eastAsia="Arial" w:hAnsi="Arial" w:cs="Arial"/>
                <w:color w:val="333333"/>
                <w:sz w:val="20"/>
                <w:szCs w:val="20"/>
              </w:rPr>
              <w:t>Căn cư</w:t>
            </w:r>
            <w:r>
              <w:rPr>
                <w:rFonts w:ascii="Arial" w:eastAsia="Arial" w:hAnsi="Arial" w:cs="Arial"/>
                <w:color w:val="333333"/>
                <w:sz w:val="20"/>
                <w:szCs w:val="20"/>
              </w:rPr>
              <w:t>ớ</w:t>
            </w:r>
            <w:r>
              <w:rPr>
                <w:rFonts w:ascii="Arial" w:eastAsia="Arial" w:hAnsi="Arial" w:cs="Arial"/>
                <w:color w:val="333333"/>
                <w:sz w:val="20"/>
                <w:szCs w:val="20"/>
              </w:rPr>
              <w:t>c công dân: ….….….….….…</w:t>
            </w:r>
          </w:p>
        </w:tc>
      </w:tr>
      <w:tr w:rsidR="00522D7C" w14:paraId="0B48E8FF" w14:textId="77777777">
        <w:tc>
          <w:tcPr>
            <w:tcW w:w="3721" w:type="dxa"/>
            <w:tcBorders>
              <w:top w:val="dotted" w:sz="6" w:space="0" w:color="D3D3D3"/>
              <w:left w:val="dotted" w:sz="6" w:space="0" w:color="D3D3D3"/>
              <w:bottom w:val="dotted" w:sz="6" w:space="0" w:color="D3D3D3"/>
              <w:right w:val="dotted" w:sz="6" w:space="0" w:color="D3D3D3"/>
            </w:tcBorders>
            <w:tcMar>
              <w:top w:w="0" w:type="dxa"/>
              <w:left w:w="108" w:type="dxa"/>
              <w:bottom w:w="0" w:type="dxa"/>
              <w:right w:w="108" w:type="dxa"/>
            </w:tcMar>
          </w:tcPr>
          <w:p w14:paraId="6F4E1AE9" w14:textId="77777777" w:rsidR="00522D7C" w:rsidRDefault="00FB74B7">
            <w:pPr>
              <w:pBdr>
                <w:top w:val="nil"/>
                <w:left w:val="nil"/>
                <w:bottom w:val="nil"/>
                <w:right w:val="nil"/>
                <w:between w:val="nil"/>
              </w:pBdr>
              <w:spacing w:after="120"/>
              <w:rPr>
                <w:rFonts w:ascii="Arial" w:eastAsia="Arial" w:hAnsi="Arial" w:cs="Arial"/>
                <w:color w:val="333333"/>
                <w:sz w:val="20"/>
                <w:szCs w:val="20"/>
              </w:rPr>
            </w:pPr>
            <w:r>
              <w:rPr>
                <w:rFonts w:ascii="Arial" w:eastAsia="Arial" w:hAnsi="Arial" w:cs="Arial"/>
                <w:color w:val="333333"/>
                <w:sz w:val="20"/>
                <w:szCs w:val="20"/>
              </w:rPr>
              <w:t>Ngày c</w:t>
            </w:r>
            <w:r>
              <w:rPr>
                <w:rFonts w:ascii="Arial" w:eastAsia="Arial" w:hAnsi="Arial" w:cs="Arial"/>
                <w:color w:val="333333"/>
                <w:sz w:val="20"/>
                <w:szCs w:val="20"/>
              </w:rPr>
              <w:t>ấ</w:t>
            </w:r>
            <w:r>
              <w:rPr>
                <w:rFonts w:ascii="Arial" w:eastAsia="Arial" w:hAnsi="Arial" w:cs="Arial"/>
                <w:color w:val="333333"/>
                <w:sz w:val="20"/>
                <w:szCs w:val="20"/>
              </w:rPr>
              <w:t>p: ….….….….….….….. </w:t>
            </w:r>
          </w:p>
        </w:tc>
        <w:tc>
          <w:tcPr>
            <w:tcW w:w="5250" w:type="dxa"/>
            <w:gridSpan w:val="2"/>
            <w:tcBorders>
              <w:top w:val="dotted" w:sz="6" w:space="0" w:color="D3D3D3"/>
              <w:left w:val="dotted" w:sz="6" w:space="0" w:color="D3D3D3"/>
              <w:bottom w:val="dotted" w:sz="6" w:space="0" w:color="D3D3D3"/>
              <w:right w:val="dotted" w:sz="6" w:space="0" w:color="D3D3D3"/>
            </w:tcBorders>
            <w:tcMar>
              <w:top w:w="0" w:type="dxa"/>
              <w:left w:w="108" w:type="dxa"/>
              <w:bottom w:w="0" w:type="dxa"/>
              <w:right w:w="108" w:type="dxa"/>
            </w:tcMar>
          </w:tcPr>
          <w:p w14:paraId="226B592D" w14:textId="77777777" w:rsidR="00522D7C" w:rsidRDefault="00FB74B7">
            <w:pPr>
              <w:pBdr>
                <w:top w:val="nil"/>
                <w:left w:val="nil"/>
                <w:bottom w:val="nil"/>
                <w:right w:val="nil"/>
                <w:between w:val="nil"/>
              </w:pBdr>
              <w:spacing w:after="120"/>
              <w:rPr>
                <w:rFonts w:ascii="Arial" w:eastAsia="Arial" w:hAnsi="Arial" w:cs="Arial"/>
                <w:color w:val="333333"/>
                <w:sz w:val="20"/>
                <w:szCs w:val="20"/>
              </w:rPr>
            </w:pPr>
            <w:r>
              <w:rPr>
                <w:rFonts w:ascii="Arial" w:eastAsia="Arial" w:hAnsi="Arial" w:cs="Arial"/>
                <w:color w:val="333333"/>
                <w:sz w:val="20"/>
                <w:szCs w:val="20"/>
              </w:rPr>
              <w:t>  Nơi c</w:t>
            </w:r>
            <w:r>
              <w:rPr>
                <w:rFonts w:ascii="Arial" w:eastAsia="Arial" w:hAnsi="Arial" w:cs="Arial"/>
                <w:color w:val="333333"/>
                <w:sz w:val="20"/>
                <w:szCs w:val="20"/>
              </w:rPr>
              <w:t>ấ</w:t>
            </w:r>
            <w:r>
              <w:rPr>
                <w:rFonts w:ascii="Arial" w:eastAsia="Arial" w:hAnsi="Arial" w:cs="Arial"/>
                <w:color w:val="333333"/>
                <w:sz w:val="20"/>
                <w:szCs w:val="20"/>
              </w:rPr>
              <w:t>p: ….….….….….….….….….….</w:t>
            </w:r>
          </w:p>
        </w:tc>
      </w:tr>
      <w:tr w:rsidR="00522D7C" w14:paraId="0DC5D230" w14:textId="77777777">
        <w:tc>
          <w:tcPr>
            <w:tcW w:w="8971" w:type="dxa"/>
            <w:gridSpan w:val="3"/>
            <w:tcBorders>
              <w:top w:val="dotted" w:sz="6" w:space="0" w:color="D3D3D3"/>
              <w:left w:val="dotted" w:sz="6" w:space="0" w:color="D3D3D3"/>
              <w:bottom w:val="dotted" w:sz="6" w:space="0" w:color="D3D3D3"/>
              <w:right w:val="dotted" w:sz="6" w:space="0" w:color="D3D3D3"/>
            </w:tcBorders>
            <w:tcMar>
              <w:top w:w="0" w:type="dxa"/>
              <w:left w:w="108" w:type="dxa"/>
              <w:bottom w:w="0" w:type="dxa"/>
              <w:right w:w="108" w:type="dxa"/>
            </w:tcMar>
          </w:tcPr>
          <w:p w14:paraId="071F235B" w14:textId="77777777" w:rsidR="00522D7C" w:rsidRDefault="00FB74B7">
            <w:pPr>
              <w:pBdr>
                <w:top w:val="nil"/>
                <w:left w:val="nil"/>
                <w:bottom w:val="nil"/>
                <w:right w:val="nil"/>
                <w:between w:val="nil"/>
              </w:pBdr>
              <w:spacing w:after="120"/>
              <w:rPr>
                <w:rFonts w:ascii="Arial" w:eastAsia="Arial" w:hAnsi="Arial" w:cs="Arial"/>
                <w:color w:val="333333"/>
                <w:sz w:val="20"/>
                <w:szCs w:val="20"/>
              </w:rPr>
            </w:pPr>
            <w:r>
              <w:rPr>
                <w:rFonts w:ascii="Arial" w:eastAsia="Arial" w:hAnsi="Arial" w:cs="Arial"/>
                <w:color w:val="333333"/>
                <w:sz w:val="20"/>
                <w:szCs w:val="20"/>
              </w:rPr>
              <w:t>Nơi đăng ký h</w:t>
            </w:r>
            <w:r>
              <w:rPr>
                <w:rFonts w:ascii="Arial" w:eastAsia="Arial" w:hAnsi="Arial" w:cs="Arial"/>
                <w:color w:val="333333"/>
                <w:sz w:val="20"/>
                <w:szCs w:val="20"/>
              </w:rPr>
              <w:t>ộ</w:t>
            </w:r>
            <w:r>
              <w:rPr>
                <w:rFonts w:ascii="Arial" w:eastAsia="Arial" w:hAnsi="Arial" w:cs="Arial"/>
                <w:color w:val="333333"/>
                <w:sz w:val="20"/>
                <w:szCs w:val="20"/>
              </w:rPr>
              <w:t xml:space="preserve"> kh</w:t>
            </w:r>
            <w:r>
              <w:rPr>
                <w:rFonts w:ascii="Arial" w:eastAsia="Arial" w:hAnsi="Arial" w:cs="Arial"/>
                <w:color w:val="333333"/>
                <w:sz w:val="20"/>
                <w:szCs w:val="20"/>
              </w:rPr>
              <w:t>ẩ</w:t>
            </w:r>
            <w:r>
              <w:rPr>
                <w:rFonts w:ascii="Arial" w:eastAsia="Arial" w:hAnsi="Arial" w:cs="Arial"/>
                <w:color w:val="333333"/>
                <w:sz w:val="20"/>
                <w:szCs w:val="20"/>
              </w:rPr>
              <w:t>u thư</w:t>
            </w:r>
            <w:r>
              <w:rPr>
                <w:rFonts w:ascii="Arial" w:eastAsia="Arial" w:hAnsi="Arial" w:cs="Arial"/>
                <w:color w:val="333333"/>
                <w:sz w:val="20"/>
                <w:szCs w:val="20"/>
              </w:rPr>
              <w:t>ờ</w:t>
            </w:r>
            <w:r>
              <w:rPr>
                <w:rFonts w:ascii="Arial" w:eastAsia="Arial" w:hAnsi="Arial" w:cs="Arial"/>
                <w:color w:val="333333"/>
                <w:sz w:val="20"/>
                <w:szCs w:val="20"/>
              </w:rPr>
              <w:t>ng trú: ….….….….….….….….….….….….….….</w:t>
            </w:r>
          </w:p>
          <w:p w14:paraId="509C0DAF" w14:textId="77777777" w:rsidR="00522D7C" w:rsidRDefault="00FB74B7">
            <w:pPr>
              <w:pBdr>
                <w:top w:val="nil"/>
                <w:left w:val="nil"/>
                <w:bottom w:val="nil"/>
                <w:right w:val="nil"/>
                <w:between w:val="nil"/>
              </w:pBdr>
              <w:spacing w:before="280" w:after="120"/>
              <w:rPr>
                <w:rFonts w:ascii="Arial" w:eastAsia="Arial" w:hAnsi="Arial" w:cs="Arial"/>
                <w:color w:val="333333"/>
                <w:sz w:val="20"/>
                <w:szCs w:val="20"/>
              </w:rPr>
            </w:pPr>
            <w:r>
              <w:rPr>
                <w:rFonts w:ascii="Arial" w:eastAsia="Arial" w:hAnsi="Arial" w:cs="Arial"/>
                <w:color w:val="333333"/>
                <w:sz w:val="20"/>
                <w:szCs w:val="20"/>
              </w:rPr>
              <w:t>Đ</w:t>
            </w:r>
            <w:r>
              <w:rPr>
                <w:rFonts w:ascii="Arial" w:eastAsia="Arial" w:hAnsi="Arial" w:cs="Arial"/>
                <w:color w:val="333333"/>
                <w:sz w:val="20"/>
                <w:szCs w:val="20"/>
              </w:rPr>
              <w:t>ị</w:t>
            </w:r>
            <w:r>
              <w:rPr>
                <w:rFonts w:ascii="Arial" w:eastAsia="Arial" w:hAnsi="Arial" w:cs="Arial"/>
                <w:color w:val="333333"/>
                <w:sz w:val="20"/>
                <w:szCs w:val="20"/>
              </w:rPr>
              <w:t>a ch</w:t>
            </w:r>
            <w:r>
              <w:rPr>
                <w:rFonts w:ascii="Arial" w:eastAsia="Arial" w:hAnsi="Arial" w:cs="Arial"/>
                <w:color w:val="333333"/>
                <w:sz w:val="20"/>
                <w:szCs w:val="20"/>
              </w:rPr>
              <w:t>ỉ</w:t>
            </w:r>
            <w:r>
              <w:rPr>
                <w:rFonts w:ascii="Arial" w:eastAsia="Arial" w:hAnsi="Arial" w:cs="Arial"/>
                <w:color w:val="333333"/>
                <w:sz w:val="20"/>
                <w:szCs w:val="20"/>
              </w:rPr>
              <w:t xml:space="preserve"> liên l</w:t>
            </w:r>
            <w:r>
              <w:rPr>
                <w:rFonts w:ascii="Arial" w:eastAsia="Arial" w:hAnsi="Arial" w:cs="Arial"/>
                <w:color w:val="333333"/>
                <w:sz w:val="20"/>
                <w:szCs w:val="20"/>
              </w:rPr>
              <w:t>ạ</w:t>
            </w:r>
            <w:r>
              <w:rPr>
                <w:rFonts w:ascii="Arial" w:eastAsia="Arial" w:hAnsi="Arial" w:cs="Arial"/>
                <w:color w:val="333333"/>
                <w:sz w:val="20"/>
                <w:szCs w:val="20"/>
              </w:rPr>
              <w:t>c: ….….….….….….….….….….….….….….….….….….….…..</w:t>
            </w:r>
          </w:p>
        </w:tc>
      </w:tr>
    </w:tbl>
    <w:p w14:paraId="791D2638" w14:textId="77777777" w:rsidR="00522D7C" w:rsidRDefault="00FB74B7">
      <w:pPr>
        <w:spacing w:before="60" w:after="60" w:line="340" w:lineRule="auto"/>
        <w:ind w:left="720" w:hanging="720"/>
        <w:jc w:val="both"/>
        <w:rPr>
          <w:b/>
          <w:bCs/>
          <w:color w:val="000000"/>
          <w:sz w:val="26"/>
          <w:szCs w:val="26"/>
        </w:rPr>
      </w:pPr>
      <w:r>
        <w:rPr>
          <w:b/>
          <w:bCs/>
          <w:color w:val="000000"/>
          <w:sz w:val="26"/>
          <w:szCs w:val="26"/>
        </w:rPr>
        <w:t>ĐIỀU 21: BAN KIỂM SOÁT, TRƯỞNG BAN KIỂM SOÁT</w:t>
      </w:r>
    </w:p>
    <w:p w14:paraId="6E5027AE" w14:textId="77777777" w:rsidR="00522D7C" w:rsidRDefault="00FB74B7">
      <w:pPr>
        <w:tabs>
          <w:tab w:val="left" w:pos="680"/>
        </w:tabs>
        <w:spacing w:before="120" w:after="120" w:line="340" w:lineRule="auto"/>
        <w:ind w:left="677"/>
        <w:jc w:val="both"/>
        <w:rPr>
          <w:color w:val="000000"/>
          <w:sz w:val="26"/>
          <w:szCs w:val="26"/>
        </w:rPr>
      </w:pPr>
      <w:r>
        <w:rPr>
          <w:color w:val="000000"/>
          <w:sz w:val="26"/>
          <w:szCs w:val="26"/>
        </w:rPr>
        <w:t xml:space="preserve">Nếu Công ty phát triển có trên 11 thành viên thì Hội đồng thành viên thành lập Ban Kiểm Soát và Trưởng Ban Kiểm Soát. </w:t>
      </w:r>
    </w:p>
    <w:p w14:paraId="140F2970" w14:textId="77777777" w:rsidR="00522D7C" w:rsidRDefault="00FB74B7">
      <w:pPr>
        <w:tabs>
          <w:tab w:val="left" w:pos="680"/>
        </w:tabs>
        <w:spacing w:before="120" w:after="120" w:line="340" w:lineRule="auto"/>
        <w:ind w:left="720" w:right="-3" w:hanging="720"/>
        <w:jc w:val="both"/>
        <w:rPr>
          <w:b/>
          <w:bCs/>
          <w:color w:val="000000"/>
          <w:sz w:val="26"/>
          <w:szCs w:val="26"/>
        </w:rPr>
      </w:pPr>
      <w:r>
        <w:rPr>
          <w:b/>
          <w:bCs/>
          <w:color w:val="000000"/>
          <w:sz w:val="26"/>
          <w:szCs w:val="26"/>
        </w:rPr>
        <w:t>ĐIỀU 22: HỢP ĐỒNG, GIAO DỊCH PH</w:t>
      </w:r>
      <w:r>
        <w:rPr>
          <w:b/>
          <w:bCs/>
          <w:color w:val="000000"/>
          <w:sz w:val="26"/>
          <w:szCs w:val="26"/>
        </w:rPr>
        <w:t>ẢI ĐƯỢC HỘI ĐỒNG THÀNH VIÊN CHẤP THUẬN</w:t>
      </w:r>
    </w:p>
    <w:p w14:paraId="24B55E78" w14:textId="77777777" w:rsidR="00522D7C" w:rsidRDefault="00FB74B7">
      <w:pPr>
        <w:numPr>
          <w:ilvl w:val="1"/>
          <w:numId w:val="38"/>
        </w:numPr>
        <w:spacing w:before="120" w:after="120" w:line="340" w:lineRule="auto"/>
        <w:ind w:right="-3"/>
        <w:jc w:val="both"/>
        <w:rPr>
          <w:color w:val="000000"/>
          <w:sz w:val="26"/>
          <w:szCs w:val="26"/>
        </w:rPr>
      </w:pPr>
      <w:r>
        <w:rPr>
          <w:color w:val="000000"/>
          <w:sz w:val="26"/>
          <w:szCs w:val="26"/>
        </w:rPr>
        <w:t>Hợp đồng, giao dịch giữa công ty với các đối tượng sau đây phải được Hội đồng thành viên chấp thuận:</w:t>
      </w:r>
    </w:p>
    <w:p w14:paraId="5CF5DE95" w14:textId="77777777" w:rsidR="00522D7C" w:rsidRDefault="00FB74B7">
      <w:pPr>
        <w:numPr>
          <w:ilvl w:val="0"/>
          <w:numId w:val="39"/>
        </w:numPr>
        <w:tabs>
          <w:tab w:val="left" w:pos="680"/>
        </w:tabs>
        <w:spacing w:before="120" w:after="120" w:line="340" w:lineRule="auto"/>
        <w:ind w:left="720" w:right="-3" w:hanging="720"/>
        <w:jc w:val="both"/>
        <w:rPr>
          <w:color w:val="000000"/>
          <w:sz w:val="26"/>
          <w:szCs w:val="26"/>
        </w:rPr>
      </w:pPr>
      <w:r>
        <w:rPr>
          <w:color w:val="000000"/>
          <w:sz w:val="26"/>
          <w:szCs w:val="26"/>
        </w:rPr>
        <w:t>Thành viên, người đại diện theo ủy quyền của thành viên, Giám đốc, người đại diện theo pháp luật của Công ty;</w:t>
      </w:r>
    </w:p>
    <w:p w14:paraId="5F68F4C9" w14:textId="77777777" w:rsidR="00522D7C" w:rsidRDefault="00FB74B7">
      <w:pPr>
        <w:numPr>
          <w:ilvl w:val="0"/>
          <w:numId w:val="39"/>
        </w:numPr>
        <w:tabs>
          <w:tab w:val="left" w:pos="680"/>
        </w:tabs>
        <w:spacing w:before="120" w:after="120" w:line="340" w:lineRule="auto"/>
        <w:ind w:right="-3" w:hanging="1035"/>
        <w:jc w:val="both"/>
        <w:rPr>
          <w:color w:val="000000"/>
          <w:sz w:val="26"/>
          <w:szCs w:val="26"/>
        </w:rPr>
      </w:pPr>
      <w:r>
        <w:rPr>
          <w:color w:val="000000"/>
          <w:sz w:val="26"/>
          <w:szCs w:val="26"/>
        </w:rPr>
        <w:t>Người có liên quan của những người quy định tại điểm a khoản này;</w:t>
      </w:r>
    </w:p>
    <w:p w14:paraId="5883AA1F" w14:textId="77777777" w:rsidR="00522D7C" w:rsidRDefault="00FB74B7">
      <w:pPr>
        <w:numPr>
          <w:ilvl w:val="0"/>
          <w:numId w:val="39"/>
        </w:numPr>
        <w:tabs>
          <w:tab w:val="left" w:pos="680"/>
        </w:tabs>
        <w:spacing w:before="120" w:after="120" w:line="340" w:lineRule="auto"/>
        <w:ind w:left="720" w:right="-3" w:hanging="720"/>
        <w:jc w:val="both"/>
        <w:rPr>
          <w:color w:val="000000"/>
          <w:sz w:val="26"/>
          <w:szCs w:val="26"/>
        </w:rPr>
      </w:pPr>
      <w:r>
        <w:rPr>
          <w:color w:val="000000"/>
          <w:sz w:val="26"/>
          <w:szCs w:val="26"/>
        </w:rPr>
        <w:t>Người quản lý công ty mẹ, người có thẩm quyền bổ nhiệm người quản lý công ty mẹ;</w:t>
      </w:r>
    </w:p>
    <w:p w14:paraId="4E223EB4" w14:textId="77777777" w:rsidR="00522D7C" w:rsidRDefault="00FB74B7">
      <w:pPr>
        <w:numPr>
          <w:ilvl w:val="0"/>
          <w:numId w:val="39"/>
        </w:numPr>
        <w:tabs>
          <w:tab w:val="left" w:pos="680"/>
        </w:tabs>
        <w:spacing w:before="120" w:after="120" w:line="340" w:lineRule="auto"/>
        <w:ind w:right="-3" w:hanging="1035"/>
        <w:jc w:val="both"/>
        <w:rPr>
          <w:color w:val="000000"/>
          <w:sz w:val="26"/>
          <w:szCs w:val="26"/>
        </w:rPr>
      </w:pPr>
      <w:r>
        <w:rPr>
          <w:color w:val="000000"/>
          <w:sz w:val="26"/>
          <w:szCs w:val="26"/>
        </w:rPr>
        <w:t>Người có liên quan của những người quy định tại điểm c khoản này.</w:t>
      </w:r>
    </w:p>
    <w:p w14:paraId="12CC5842" w14:textId="77777777" w:rsidR="00522D7C" w:rsidRDefault="00FB74B7">
      <w:pPr>
        <w:tabs>
          <w:tab w:val="left" w:pos="680"/>
        </w:tabs>
        <w:spacing w:before="60" w:after="120" w:line="340" w:lineRule="auto"/>
        <w:ind w:left="675" w:right="-3"/>
        <w:jc w:val="both"/>
        <w:rPr>
          <w:color w:val="000000"/>
          <w:sz w:val="26"/>
          <w:szCs w:val="26"/>
        </w:rPr>
      </w:pPr>
      <w:r>
        <w:rPr>
          <w:color w:val="000000"/>
          <w:sz w:val="26"/>
          <w:szCs w:val="26"/>
        </w:rPr>
        <w:tab/>
        <w:t xml:space="preserve">Người đại diện theo pháp luật của Công ty phải gửi đến các thành viên Hội đồng thành viên, dự thảo hợp đồng hoặc thông báo nội dung chủ yếu của giao dịch dự định tiến hành. Hội đồng thành </w:t>
      </w:r>
      <w:r>
        <w:rPr>
          <w:color w:val="000000"/>
          <w:sz w:val="26"/>
          <w:szCs w:val="26"/>
        </w:rPr>
        <w:t>viên phải quyết định việc chấp thuận hợp đồng hoặc giao dịch trong thời hạn mười lăm ngày, kể từ ngày niêm yết; trong trường hợp này, hợp đồng, giao dịch được chấp thuận nếu có sự đồng ý của số thành viên đại diện ít nhất 75% tổng số vốn có quyền biểu quyế</w:t>
      </w:r>
      <w:r>
        <w:rPr>
          <w:color w:val="000000"/>
          <w:sz w:val="26"/>
          <w:szCs w:val="26"/>
        </w:rPr>
        <w:t>t. Thành viên có liên quan trong các hợp đồng, giao dịch không có quyền biểu quyết.</w:t>
      </w:r>
    </w:p>
    <w:p w14:paraId="44629FC9" w14:textId="77777777" w:rsidR="00522D7C" w:rsidRDefault="00FB74B7">
      <w:pPr>
        <w:numPr>
          <w:ilvl w:val="1"/>
          <w:numId w:val="38"/>
        </w:numPr>
        <w:spacing w:before="60" w:after="120" w:line="340" w:lineRule="auto"/>
        <w:ind w:right="-3"/>
        <w:jc w:val="both"/>
        <w:rPr>
          <w:color w:val="000000"/>
          <w:sz w:val="26"/>
          <w:szCs w:val="26"/>
        </w:rPr>
      </w:pPr>
      <w:r>
        <w:rPr>
          <w:color w:val="000000"/>
          <w:sz w:val="26"/>
          <w:szCs w:val="26"/>
        </w:rPr>
        <w:t>Hợp đồng, giao dịch bị vô hiệu và xử lý theo quy định của pháp luật khi được giao kết không đúng quy định tại khoản 22.1 Điều này. Người đại diện theo pháp luật của Công ty</w:t>
      </w:r>
      <w:r>
        <w:rPr>
          <w:color w:val="000000"/>
          <w:sz w:val="26"/>
          <w:szCs w:val="26"/>
        </w:rPr>
        <w:t>, thành viên có liên quan và người có liên quan của thành viên đó phải bồi thường thiệt hại phát sinh, hoàn trả cho công ty các khoản lợi thu được từ việc thực hiện hợp đồng, giao dịch đó, nếu có.</w:t>
      </w:r>
    </w:p>
    <w:p w14:paraId="1698CA9F" w14:textId="77777777" w:rsidR="00522D7C" w:rsidRDefault="00FB74B7">
      <w:pPr>
        <w:tabs>
          <w:tab w:val="left" w:pos="680"/>
        </w:tabs>
        <w:spacing w:before="60" w:after="120" w:line="340" w:lineRule="auto"/>
        <w:ind w:right="-3"/>
        <w:jc w:val="both"/>
        <w:rPr>
          <w:color w:val="000000"/>
          <w:sz w:val="26"/>
          <w:szCs w:val="26"/>
        </w:rPr>
      </w:pPr>
      <w:r>
        <w:rPr>
          <w:b/>
          <w:bCs/>
          <w:color w:val="000000"/>
          <w:sz w:val="26"/>
          <w:szCs w:val="26"/>
        </w:rPr>
        <w:t xml:space="preserve">ĐIỀU 23: MUA LẠI PHẦN VỐN GÓP </w:t>
      </w:r>
    </w:p>
    <w:p w14:paraId="7EA1FF1D" w14:textId="77777777" w:rsidR="00522D7C" w:rsidRDefault="00FB74B7">
      <w:pPr>
        <w:numPr>
          <w:ilvl w:val="1"/>
          <w:numId w:val="4"/>
        </w:numPr>
        <w:tabs>
          <w:tab w:val="left" w:pos="680"/>
        </w:tabs>
        <w:spacing w:before="60" w:after="120" w:line="340" w:lineRule="auto"/>
        <w:ind w:right="-3"/>
        <w:jc w:val="both"/>
        <w:rPr>
          <w:color w:val="000000"/>
          <w:sz w:val="26"/>
          <w:szCs w:val="26"/>
        </w:rPr>
      </w:pPr>
      <w:r>
        <w:rPr>
          <w:color w:val="000000"/>
          <w:sz w:val="26"/>
          <w:szCs w:val="26"/>
        </w:rPr>
        <w:lastRenderedPageBreak/>
        <w:t xml:space="preserve">Thành viên có quyền yêu cầu </w:t>
      </w:r>
      <w:r>
        <w:rPr>
          <w:color w:val="000000"/>
          <w:sz w:val="26"/>
          <w:szCs w:val="26"/>
        </w:rPr>
        <w:t>Công ty mua lại phần vốn góp của mình, nếu thành viên đó bỏ phiếu không tán thành đối với quyết định của Hội đồng thành viên về các vấn đề sau đây:</w:t>
      </w:r>
    </w:p>
    <w:p w14:paraId="27C4F512" w14:textId="77777777" w:rsidR="00522D7C" w:rsidRDefault="00FB74B7">
      <w:pPr>
        <w:numPr>
          <w:ilvl w:val="0"/>
          <w:numId w:val="5"/>
        </w:numPr>
        <w:tabs>
          <w:tab w:val="left" w:pos="680"/>
        </w:tabs>
        <w:spacing w:before="60" w:after="120" w:line="340" w:lineRule="auto"/>
        <w:ind w:left="720"/>
        <w:jc w:val="both"/>
        <w:rPr>
          <w:color w:val="000000"/>
          <w:sz w:val="26"/>
          <w:szCs w:val="26"/>
        </w:rPr>
      </w:pPr>
      <w:r>
        <w:rPr>
          <w:color w:val="000000"/>
          <w:sz w:val="26"/>
          <w:szCs w:val="26"/>
        </w:rPr>
        <w:t>Sửa đổi, bổ sung các nội dung trong Điều lệ Công ty liên quan đến quyền và nghĩa vụ của thành viên, Hội đồng</w:t>
      </w:r>
      <w:r>
        <w:rPr>
          <w:color w:val="000000"/>
          <w:sz w:val="26"/>
          <w:szCs w:val="26"/>
        </w:rPr>
        <w:t xml:space="preserve"> thành viên; </w:t>
      </w:r>
    </w:p>
    <w:p w14:paraId="49FA7EFE" w14:textId="77777777" w:rsidR="00522D7C" w:rsidRDefault="00FB74B7">
      <w:pPr>
        <w:numPr>
          <w:ilvl w:val="0"/>
          <w:numId w:val="5"/>
        </w:numPr>
        <w:tabs>
          <w:tab w:val="left" w:pos="680"/>
        </w:tabs>
        <w:spacing w:before="60" w:after="120" w:line="340" w:lineRule="auto"/>
        <w:ind w:left="720"/>
        <w:jc w:val="both"/>
        <w:rPr>
          <w:color w:val="000000"/>
          <w:sz w:val="26"/>
          <w:szCs w:val="26"/>
        </w:rPr>
      </w:pPr>
      <w:r>
        <w:rPr>
          <w:color w:val="000000"/>
          <w:sz w:val="26"/>
          <w:szCs w:val="26"/>
        </w:rPr>
        <w:t xml:space="preserve">Tổ chức lại Công ty; </w:t>
      </w:r>
    </w:p>
    <w:p w14:paraId="29E6ACBE" w14:textId="77777777" w:rsidR="00522D7C" w:rsidRDefault="00FB74B7">
      <w:pPr>
        <w:numPr>
          <w:ilvl w:val="0"/>
          <w:numId w:val="5"/>
        </w:numPr>
        <w:tabs>
          <w:tab w:val="left" w:pos="680"/>
        </w:tabs>
        <w:spacing w:before="60" w:after="120" w:line="340" w:lineRule="auto"/>
        <w:ind w:left="720"/>
        <w:jc w:val="both"/>
        <w:rPr>
          <w:color w:val="000000"/>
          <w:sz w:val="26"/>
          <w:szCs w:val="26"/>
        </w:rPr>
      </w:pPr>
      <w:r>
        <w:rPr>
          <w:color w:val="000000"/>
          <w:sz w:val="26"/>
          <w:szCs w:val="26"/>
        </w:rPr>
        <w:t>Các trường hợp khác do Hội đồng thành viên quy định thêm.</w:t>
      </w:r>
    </w:p>
    <w:p w14:paraId="117DC008" w14:textId="77777777" w:rsidR="00522D7C" w:rsidRDefault="00FB74B7">
      <w:pPr>
        <w:tabs>
          <w:tab w:val="left" w:pos="680"/>
        </w:tabs>
        <w:spacing w:before="60" w:after="120" w:line="340" w:lineRule="auto"/>
        <w:ind w:left="680"/>
        <w:jc w:val="both"/>
        <w:rPr>
          <w:color w:val="000000"/>
          <w:sz w:val="26"/>
          <w:szCs w:val="26"/>
        </w:rPr>
      </w:pPr>
      <w:r>
        <w:rPr>
          <w:color w:val="000000"/>
          <w:sz w:val="26"/>
          <w:szCs w:val="26"/>
        </w:rPr>
        <w:t xml:space="preserve">Yêu cầu mua lại phần vốn góp phải bằng văn bản và được gửi đến Công ty trong thời hạn 15 ngày, kể từ ngày thông qua quyết định về các vấn đề quy định tại các điểm  (a), (b) và (c) khoản này. </w:t>
      </w:r>
    </w:p>
    <w:p w14:paraId="203C9F91" w14:textId="77777777" w:rsidR="00522D7C" w:rsidRDefault="00FB74B7">
      <w:pPr>
        <w:numPr>
          <w:ilvl w:val="1"/>
          <w:numId w:val="4"/>
        </w:numPr>
        <w:tabs>
          <w:tab w:val="left" w:pos="680"/>
        </w:tabs>
        <w:spacing w:before="60" w:after="120" w:line="340" w:lineRule="auto"/>
        <w:ind w:right="-3"/>
        <w:jc w:val="both"/>
        <w:rPr>
          <w:color w:val="000000"/>
          <w:sz w:val="26"/>
          <w:szCs w:val="26"/>
        </w:rPr>
      </w:pPr>
      <w:r>
        <w:rPr>
          <w:color w:val="000000"/>
          <w:sz w:val="26"/>
          <w:szCs w:val="26"/>
        </w:rPr>
        <w:t xml:space="preserve">Khi có yêu cầu của thành viên quy định tại khoản 22.1 Điều này, </w:t>
      </w:r>
      <w:r>
        <w:rPr>
          <w:color w:val="000000"/>
          <w:sz w:val="26"/>
          <w:szCs w:val="26"/>
        </w:rPr>
        <w:t xml:space="preserve">nếu không thoả thuận được về giá thì Công ty phải mua lại phần vốn góp của thành viên đó theo giá thị trường trong thời hạn 15 ngày, kể từ ngày nhận được yêu cầu. Việc thanh toán chỉ được thực hiện nếu sau khi thanh toán đủ phần vốn góp được mua lại, Công </w:t>
      </w:r>
      <w:r>
        <w:rPr>
          <w:color w:val="000000"/>
          <w:sz w:val="26"/>
          <w:szCs w:val="26"/>
        </w:rPr>
        <w:t>ty vẫn thanh toán đủ các khoản nợ và các nghĩa vụ tài sản khác.</w:t>
      </w:r>
    </w:p>
    <w:p w14:paraId="50C23B0B" w14:textId="77777777" w:rsidR="00522D7C" w:rsidRDefault="00FB74B7">
      <w:pPr>
        <w:numPr>
          <w:ilvl w:val="1"/>
          <w:numId w:val="4"/>
        </w:numPr>
        <w:tabs>
          <w:tab w:val="left" w:pos="680"/>
        </w:tabs>
        <w:spacing w:before="60" w:after="120" w:line="340" w:lineRule="auto"/>
        <w:jc w:val="both"/>
        <w:rPr>
          <w:color w:val="000000"/>
          <w:sz w:val="26"/>
          <w:szCs w:val="26"/>
        </w:rPr>
      </w:pPr>
      <w:r>
        <w:rPr>
          <w:color w:val="000000"/>
          <w:sz w:val="26"/>
          <w:szCs w:val="26"/>
        </w:rPr>
        <w:t>Nếu công ty không mua lại phần vốn góp đó theo quy định tại khoản 23.2 điều này thì thành viên đó có quyền chuyển nhượng phần vốn góp của mình cho thành viên khác hoặc người khác không phải là</w:t>
      </w:r>
      <w:r>
        <w:rPr>
          <w:color w:val="000000"/>
          <w:sz w:val="26"/>
          <w:szCs w:val="26"/>
        </w:rPr>
        <w:t xml:space="preserve"> thành viên.</w:t>
      </w:r>
    </w:p>
    <w:p w14:paraId="465FE5C5" w14:textId="77777777" w:rsidR="00522D7C" w:rsidRDefault="00FB74B7">
      <w:pPr>
        <w:tabs>
          <w:tab w:val="left" w:pos="680"/>
        </w:tabs>
        <w:spacing w:before="60" w:after="120" w:line="340" w:lineRule="auto"/>
        <w:ind w:right="-3"/>
        <w:jc w:val="both"/>
        <w:rPr>
          <w:b/>
          <w:bCs/>
          <w:color w:val="000000"/>
          <w:sz w:val="26"/>
          <w:szCs w:val="26"/>
        </w:rPr>
      </w:pPr>
      <w:r>
        <w:rPr>
          <w:b/>
          <w:bCs/>
          <w:color w:val="000000"/>
          <w:sz w:val="26"/>
          <w:szCs w:val="26"/>
        </w:rPr>
        <w:t>ĐIỀU 24: CHUYỂN NHƯỢNG PHẦN VỐN GÓP</w:t>
      </w:r>
    </w:p>
    <w:p w14:paraId="67FE890F" w14:textId="77777777" w:rsidR="00522D7C" w:rsidRDefault="00FB74B7">
      <w:pPr>
        <w:tabs>
          <w:tab w:val="left" w:pos="680"/>
        </w:tabs>
        <w:spacing w:before="60" w:after="120" w:line="340" w:lineRule="auto"/>
        <w:ind w:left="680" w:right="-3"/>
        <w:jc w:val="both"/>
        <w:rPr>
          <w:color w:val="000000"/>
          <w:sz w:val="26"/>
          <w:szCs w:val="26"/>
        </w:rPr>
      </w:pPr>
      <w:r>
        <w:rPr>
          <w:color w:val="000000"/>
          <w:sz w:val="26"/>
          <w:szCs w:val="26"/>
        </w:rPr>
        <w:t xml:space="preserve">Trừ trường hợp quy định tại khoản 25.6 Điều 25 của Điều lệ này, thành viên Công ty có quyền chuyển nhượng một phần hoặc toàn bộ phần vốn góp của mình cho người khác theo quy định sau đây: </w:t>
      </w:r>
    </w:p>
    <w:p w14:paraId="2ADD0421" w14:textId="77777777" w:rsidR="00522D7C" w:rsidRDefault="00FB74B7">
      <w:pPr>
        <w:numPr>
          <w:ilvl w:val="1"/>
          <w:numId w:val="6"/>
        </w:numPr>
        <w:tabs>
          <w:tab w:val="left" w:pos="680"/>
        </w:tabs>
        <w:spacing w:before="60" w:after="120" w:line="340" w:lineRule="auto"/>
        <w:jc w:val="both"/>
        <w:rPr>
          <w:color w:val="000000"/>
          <w:sz w:val="26"/>
          <w:szCs w:val="26"/>
        </w:rPr>
      </w:pPr>
      <w:r>
        <w:rPr>
          <w:color w:val="000000"/>
          <w:sz w:val="26"/>
          <w:szCs w:val="26"/>
        </w:rPr>
        <w:t>Phải chào bán phần</w:t>
      </w:r>
      <w:r>
        <w:rPr>
          <w:color w:val="000000"/>
          <w:sz w:val="26"/>
          <w:szCs w:val="26"/>
        </w:rPr>
        <w:t xml:space="preserve"> vốn đó cho các thành viên còn lại theo tỷ lệ tương ứng với phần vốn góp của họ trong Công ty với cùng điều kiện; </w:t>
      </w:r>
    </w:p>
    <w:p w14:paraId="7BF42D3E" w14:textId="77777777" w:rsidR="00522D7C" w:rsidRDefault="00FB74B7">
      <w:pPr>
        <w:numPr>
          <w:ilvl w:val="1"/>
          <w:numId w:val="40"/>
        </w:numPr>
        <w:tabs>
          <w:tab w:val="left" w:pos="720"/>
        </w:tabs>
        <w:spacing w:before="60" w:after="120" w:line="340" w:lineRule="auto"/>
        <w:ind w:left="720" w:hanging="720"/>
        <w:jc w:val="both"/>
        <w:rPr>
          <w:sz w:val="26"/>
          <w:szCs w:val="26"/>
        </w:rPr>
      </w:pPr>
      <w:r>
        <w:rPr>
          <w:color w:val="000000"/>
          <w:sz w:val="26"/>
          <w:szCs w:val="26"/>
        </w:rPr>
        <w:t>Chỉ được chuyển nhượng cho người không phải là thành viên nếu các thành viên còn lại  của Công ty không mua hoặc không mua hết trong thời hạn</w:t>
      </w:r>
      <w:r>
        <w:rPr>
          <w:color w:val="000000"/>
          <w:sz w:val="26"/>
          <w:szCs w:val="26"/>
        </w:rPr>
        <w:t xml:space="preserve"> 30 ngày, kể từ ngày chào bán.</w:t>
      </w:r>
    </w:p>
    <w:p w14:paraId="617899C2" w14:textId="77777777" w:rsidR="00522D7C" w:rsidRDefault="00FB74B7">
      <w:pPr>
        <w:tabs>
          <w:tab w:val="left" w:pos="680"/>
        </w:tabs>
        <w:spacing w:before="60" w:after="120" w:line="340" w:lineRule="auto"/>
        <w:ind w:right="-3"/>
        <w:jc w:val="both"/>
        <w:rPr>
          <w:b/>
          <w:bCs/>
          <w:color w:val="000000"/>
          <w:sz w:val="26"/>
          <w:szCs w:val="26"/>
        </w:rPr>
      </w:pPr>
      <w:r>
        <w:rPr>
          <w:b/>
          <w:bCs/>
          <w:color w:val="000000"/>
          <w:sz w:val="26"/>
          <w:szCs w:val="26"/>
        </w:rPr>
        <w:t>ĐIỀU 25: XỬ LÝ PHẦN VỐN GÓP TRONG CÁC TRƯỜNG HỢP KHÁC</w:t>
      </w:r>
    </w:p>
    <w:p w14:paraId="6AAF9997" w14:textId="77777777" w:rsidR="00522D7C" w:rsidRDefault="00FB74B7">
      <w:pPr>
        <w:numPr>
          <w:ilvl w:val="1"/>
          <w:numId w:val="7"/>
        </w:numPr>
        <w:tabs>
          <w:tab w:val="left" w:pos="680"/>
        </w:tabs>
        <w:spacing w:before="60" w:after="120" w:line="340" w:lineRule="auto"/>
        <w:jc w:val="both"/>
        <w:rPr>
          <w:color w:val="000000"/>
          <w:sz w:val="26"/>
          <w:szCs w:val="26"/>
        </w:rPr>
      </w:pPr>
      <w:r>
        <w:rPr>
          <w:color w:val="000000"/>
          <w:sz w:val="26"/>
          <w:szCs w:val="26"/>
        </w:rPr>
        <w:t xml:space="preserve">Trường hợp thành viên là cá nhân bị chết hoặc bị Toà án tuyên bố là đã chết, thì người thừa kế theo di chúc hoặc theo pháp luật của thành viên đó là thành viên của Công ty. </w:t>
      </w:r>
    </w:p>
    <w:p w14:paraId="6DA42832" w14:textId="77777777" w:rsidR="00522D7C" w:rsidRDefault="00FB74B7">
      <w:pPr>
        <w:numPr>
          <w:ilvl w:val="1"/>
          <w:numId w:val="7"/>
        </w:numPr>
        <w:tabs>
          <w:tab w:val="left" w:pos="680"/>
        </w:tabs>
        <w:spacing w:before="60" w:after="120" w:line="340" w:lineRule="auto"/>
        <w:jc w:val="both"/>
        <w:rPr>
          <w:color w:val="000000"/>
          <w:sz w:val="26"/>
          <w:szCs w:val="26"/>
        </w:rPr>
      </w:pPr>
      <w:r>
        <w:rPr>
          <w:color w:val="000000"/>
          <w:sz w:val="26"/>
          <w:szCs w:val="26"/>
        </w:rPr>
        <w:t xml:space="preserve">Trong trường hợp có thành viên bị hạn chế hoặc bị mất năng lực hành vi dân sự thì </w:t>
      </w:r>
      <w:r>
        <w:rPr>
          <w:color w:val="000000"/>
          <w:sz w:val="26"/>
          <w:szCs w:val="26"/>
        </w:rPr>
        <w:t xml:space="preserve">quyền và nghĩa vụ của thành viên đó trong Công ty được thực hiện thông qua người giám hộ. </w:t>
      </w:r>
    </w:p>
    <w:p w14:paraId="4DA6E70C" w14:textId="77777777" w:rsidR="00522D7C" w:rsidRDefault="00FB74B7">
      <w:pPr>
        <w:numPr>
          <w:ilvl w:val="1"/>
          <w:numId w:val="7"/>
        </w:numPr>
        <w:tabs>
          <w:tab w:val="left" w:pos="680"/>
        </w:tabs>
        <w:spacing w:before="60" w:after="120" w:line="340" w:lineRule="auto"/>
        <w:jc w:val="both"/>
        <w:rPr>
          <w:color w:val="000000"/>
          <w:sz w:val="26"/>
          <w:szCs w:val="26"/>
        </w:rPr>
      </w:pPr>
      <w:r>
        <w:rPr>
          <w:color w:val="000000"/>
          <w:sz w:val="26"/>
          <w:szCs w:val="26"/>
        </w:rPr>
        <w:lastRenderedPageBreak/>
        <w:t>Phần vốn góp của thành viên được Công ty mua lại hoặc chuyển nhượng theo quy định tại Điều 23 và Điều 24 của Điều lệ này trong các trường hợp sau đây:</w:t>
      </w:r>
    </w:p>
    <w:p w14:paraId="16FA8BF5" w14:textId="77777777" w:rsidR="00522D7C" w:rsidRDefault="00FB74B7">
      <w:pPr>
        <w:numPr>
          <w:ilvl w:val="0"/>
          <w:numId w:val="41"/>
        </w:numPr>
        <w:tabs>
          <w:tab w:val="left" w:pos="680"/>
        </w:tabs>
        <w:spacing w:before="60" w:after="120" w:line="340" w:lineRule="auto"/>
        <w:ind w:left="720" w:hanging="720"/>
        <w:jc w:val="both"/>
        <w:rPr>
          <w:color w:val="000000"/>
          <w:sz w:val="26"/>
          <w:szCs w:val="26"/>
        </w:rPr>
      </w:pPr>
      <w:r>
        <w:rPr>
          <w:color w:val="000000"/>
          <w:sz w:val="26"/>
          <w:szCs w:val="26"/>
        </w:rPr>
        <w:t xml:space="preserve">Người thừa kế </w:t>
      </w:r>
      <w:r>
        <w:rPr>
          <w:color w:val="000000"/>
          <w:sz w:val="26"/>
          <w:szCs w:val="26"/>
        </w:rPr>
        <w:t>không muốn trở thành thành viên;</w:t>
      </w:r>
    </w:p>
    <w:p w14:paraId="24D7EC41" w14:textId="77777777" w:rsidR="00522D7C" w:rsidRDefault="00FB74B7">
      <w:pPr>
        <w:numPr>
          <w:ilvl w:val="0"/>
          <w:numId w:val="41"/>
        </w:numPr>
        <w:tabs>
          <w:tab w:val="left" w:pos="680"/>
        </w:tabs>
        <w:spacing w:before="60" w:after="120" w:line="340" w:lineRule="auto"/>
        <w:ind w:left="720" w:hanging="720"/>
        <w:jc w:val="both"/>
        <w:rPr>
          <w:color w:val="000000"/>
          <w:sz w:val="26"/>
          <w:szCs w:val="26"/>
        </w:rPr>
      </w:pPr>
      <w:r>
        <w:rPr>
          <w:color w:val="000000"/>
          <w:sz w:val="26"/>
          <w:szCs w:val="26"/>
        </w:rPr>
        <w:t>Người được tặng, cho theo quy định tại các khoản 25.5 Điều này không được Hội đồng thành viên chấp thuận làm thành viên;</w:t>
      </w:r>
    </w:p>
    <w:p w14:paraId="0A8F4093" w14:textId="77777777" w:rsidR="00522D7C" w:rsidRDefault="00FB74B7">
      <w:pPr>
        <w:numPr>
          <w:ilvl w:val="0"/>
          <w:numId w:val="41"/>
        </w:numPr>
        <w:tabs>
          <w:tab w:val="left" w:pos="680"/>
        </w:tabs>
        <w:spacing w:before="60" w:after="120" w:line="340" w:lineRule="auto"/>
        <w:ind w:left="720" w:hanging="720"/>
        <w:jc w:val="both"/>
        <w:rPr>
          <w:color w:val="000000"/>
          <w:sz w:val="26"/>
          <w:szCs w:val="26"/>
        </w:rPr>
      </w:pPr>
      <w:r>
        <w:rPr>
          <w:color w:val="000000"/>
          <w:sz w:val="26"/>
          <w:szCs w:val="26"/>
        </w:rPr>
        <w:t>Thành viên là tổ chức bị giải thể hoặc phá sản.</w:t>
      </w:r>
    </w:p>
    <w:p w14:paraId="34ACFB67" w14:textId="77777777" w:rsidR="00522D7C" w:rsidRDefault="00FB74B7">
      <w:pPr>
        <w:numPr>
          <w:ilvl w:val="1"/>
          <w:numId w:val="42"/>
        </w:numPr>
        <w:tabs>
          <w:tab w:val="left" w:pos="680"/>
        </w:tabs>
        <w:spacing w:before="60" w:after="120" w:line="340" w:lineRule="auto"/>
        <w:ind w:left="720" w:hanging="720"/>
        <w:jc w:val="both"/>
        <w:rPr>
          <w:sz w:val="26"/>
          <w:szCs w:val="26"/>
        </w:rPr>
      </w:pPr>
      <w:r>
        <w:rPr>
          <w:color w:val="000000"/>
          <w:sz w:val="26"/>
          <w:szCs w:val="26"/>
        </w:rPr>
        <w:t>Trường hợp phần vốn góp của thành viên là cá nhân chết</w:t>
      </w:r>
      <w:r>
        <w:rPr>
          <w:color w:val="000000"/>
          <w:sz w:val="26"/>
          <w:szCs w:val="26"/>
        </w:rPr>
        <w:t xml:space="preserve"> mà không có người thừa kế, người thừa kế từ chối nhận thừa kế hoặc bị truất quyền thừa kế thì phần vốn góp đó được giải quyết theo quy định  của pháp luật về dân sự.</w:t>
      </w:r>
    </w:p>
    <w:p w14:paraId="6B357A81" w14:textId="77777777" w:rsidR="00522D7C" w:rsidRDefault="00FB74B7">
      <w:pPr>
        <w:numPr>
          <w:ilvl w:val="1"/>
          <w:numId w:val="42"/>
        </w:numPr>
        <w:tabs>
          <w:tab w:val="left" w:pos="680"/>
        </w:tabs>
        <w:spacing w:before="60" w:after="120" w:line="340" w:lineRule="auto"/>
        <w:ind w:left="720" w:hanging="720"/>
        <w:jc w:val="both"/>
        <w:rPr>
          <w:sz w:val="26"/>
          <w:szCs w:val="26"/>
        </w:rPr>
      </w:pPr>
      <w:r>
        <w:rPr>
          <w:color w:val="000000"/>
          <w:sz w:val="26"/>
          <w:szCs w:val="26"/>
        </w:rPr>
        <w:t>Thành viên có quyền tặng, cho một phần hoặc toàn bộ phần vốn góp của mình tại công ty cho</w:t>
      </w:r>
      <w:r>
        <w:rPr>
          <w:color w:val="000000"/>
          <w:sz w:val="26"/>
          <w:szCs w:val="26"/>
        </w:rPr>
        <w:t xml:space="preserve"> người khác.</w:t>
      </w:r>
    </w:p>
    <w:p w14:paraId="7DA989C4" w14:textId="77777777" w:rsidR="00522D7C" w:rsidRDefault="00FB74B7">
      <w:pPr>
        <w:tabs>
          <w:tab w:val="left" w:pos="680"/>
        </w:tabs>
        <w:spacing w:before="60" w:after="120" w:line="340" w:lineRule="auto"/>
        <w:ind w:left="720"/>
        <w:jc w:val="both"/>
        <w:rPr>
          <w:color w:val="000000"/>
          <w:sz w:val="26"/>
          <w:szCs w:val="26"/>
        </w:rPr>
      </w:pPr>
      <w:r>
        <w:rPr>
          <w:color w:val="000000"/>
          <w:sz w:val="26"/>
          <w:szCs w:val="26"/>
        </w:rPr>
        <w:t>Trường hợp người được tặng, cho là người có cùng huyết thống đến thế hệ thứ 3 thì họ đương nhiên là thành viên công ty. Trường hợp người được tặng, cho là người khác thì họ chỉ trở thành thành viên của công ty khi được Hội đồng thành viên chấp</w:t>
      </w:r>
      <w:r>
        <w:rPr>
          <w:color w:val="000000"/>
          <w:sz w:val="26"/>
          <w:szCs w:val="26"/>
        </w:rPr>
        <w:t xml:space="preserve"> thuận.</w:t>
      </w:r>
    </w:p>
    <w:p w14:paraId="6C171B69" w14:textId="77777777" w:rsidR="00522D7C" w:rsidRDefault="00FB74B7">
      <w:pPr>
        <w:numPr>
          <w:ilvl w:val="1"/>
          <w:numId w:val="42"/>
        </w:numPr>
        <w:tabs>
          <w:tab w:val="left" w:pos="680"/>
        </w:tabs>
        <w:spacing w:before="60" w:after="120" w:line="340" w:lineRule="auto"/>
        <w:ind w:left="720" w:hanging="720"/>
        <w:jc w:val="both"/>
        <w:rPr>
          <w:sz w:val="26"/>
          <w:szCs w:val="26"/>
        </w:rPr>
      </w:pPr>
      <w:r>
        <w:rPr>
          <w:color w:val="000000"/>
          <w:sz w:val="26"/>
          <w:szCs w:val="26"/>
        </w:rPr>
        <w:t>Trường hợp thành viên sử dụng phần vốn góp để trả nợ thì người nhận thanh toán có quyền sử dụng phần vốn góp đó theo một trong hai cách sau đây:</w:t>
      </w:r>
    </w:p>
    <w:p w14:paraId="4D838B0C" w14:textId="77777777" w:rsidR="00522D7C" w:rsidRDefault="00FB74B7">
      <w:pPr>
        <w:numPr>
          <w:ilvl w:val="0"/>
          <w:numId w:val="44"/>
        </w:numPr>
        <w:tabs>
          <w:tab w:val="left" w:pos="680"/>
        </w:tabs>
        <w:spacing w:before="60" w:after="120" w:line="340" w:lineRule="auto"/>
        <w:ind w:left="720" w:hanging="720"/>
        <w:jc w:val="both"/>
        <w:rPr>
          <w:color w:val="000000"/>
          <w:sz w:val="26"/>
          <w:szCs w:val="26"/>
        </w:rPr>
      </w:pPr>
      <w:r>
        <w:rPr>
          <w:color w:val="000000"/>
          <w:sz w:val="26"/>
          <w:szCs w:val="26"/>
        </w:rPr>
        <w:t>Trở thành thành viên của công ty nếu được Hội đồng thành viên chấp thuận;</w:t>
      </w:r>
    </w:p>
    <w:p w14:paraId="4A7A2799" w14:textId="77777777" w:rsidR="00522D7C" w:rsidRDefault="00FB74B7">
      <w:pPr>
        <w:numPr>
          <w:ilvl w:val="0"/>
          <w:numId w:val="44"/>
        </w:numPr>
        <w:tabs>
          <w:tab w:val="left" w:pos="680"/>
        </w:tabs>
        <w:spacing w:before="60" w:after="120" w:line="340" w:lineRule="auto"/>
        <w:ind w:left="720" w:hanging="720"/>
        <w:jc w:val="both"/>
        <w:rPr>
          <w:color w:val="000000"/>
          <w:sz w:val="26"/>
          <w:szCs w:val="26"/>
        </w:rPr>
      </w:pPr>
      <w:r>
        <w:rPr>
          <w:color w:val="000000"/>
          <w:sz w:val="26"/>
          <w:szCs w:val="26"/>
        </w:rPr>
        <w:t>Chào bán và chuyển nhượng phầ</w:t>
      </w:r>
      <w:r>
        <w:rPr>
          <w:color w:val="000000"/>
          <w:sz w:val="26"/>
          <w:szCs w:val="26"/>
        </w:rPr>
        <w:t>n vốn góp đó theo quy định tại Điều 24 của Điều lệ này.</w:t>
      </w:r>
    </w:p>
    <w:p w14:paraId="4B4DE30F" w14:textId="77777777" w:rsidR="00522D7C" w:rsidRDefault="00FB74B7">
      <w:pPr>
        <w:tabs>
          <w:tab w:val="left" w:pos="680"/>
        </w:tabs>
        <w:spacing w:before="60" w:after="120" w:line="340" w:lineRule="auto"/>
        <w:ind w:right="-3"/>
        <w:jc w:val="center"/>
        <w:rPr>
          <w:color w:val="000000"/>
          <w:sz w:val="26"/>
          <w:szCs w:val="26"/>
        </w:rPr>
      </w:pPr>
      <w:r>
        <w:rPr>
          <w:b/>
          <w:bCs/>
          <w:color w:val="000000"/>
          <w:sz w:val="26"/>
          <w:szCs w:val="26"/>
        </w:rPr>
        <w:t>CHƯƠNG III</w:t>
      </w:r>
    </w:p>
    <w:p w14:paraId="060CA56C" w14:textId="77777777" w:rsidR="00522D7C" w:rsidRDefault="00FB74B7">
      <w:pPr>
        <w:tabs>
          <w:tab w:val="left" w:pos="680"/>
        </w:tabs>
        <w:spacing w:before="60" w:after="120" w:line="340" w:lineRule="auto"/>
        <w:ind w:right="-3"/>
        <w:jc w:val="center"/>
        <w:rPr>
          <w:color w:val="000000"/>
          <w:sz w:val="26"/>
          <w:szCs w:val="26"/>
        </w:rPr>
      </w:pPr>
      <w:r>
        <w:rPr>
          <w:b/>
          <w:bCs/>
          <w:color w:val="000000"/>
          <w:sz w:val="26"/>
          <w:szCs w:val="26"/>
        </w:rPr>
        <w:t>TÀI CHÍNH</w:t>
      </w:r>
    </w:p>
    <w:p w14:paraId="2E32D416" w14:textId="77777777" w:rsidR="00522D7C" w:rsidRDefault="00FB74B7">
      <w:pPr>
        <w:tabs>
          <w:tab w:val="left" w:pos="680"/>
          <w:tab w:val="left" w:pos="9357"/>
        </w:tabs>
        <w:spacing w:before="60" w:after="120" w:line="340" w:lineRule="auto"/>
        <w:ind w:left="720" w:right="-6" w:hanging="720"/>
        <w:jc w:val="both"/>
        <w:rPr>
          <w:b/>
          <w:bCs/>
          <w:color w:val="000000"/>
          <w:sz w:val="26"/>
          <w:szCs w:val="26"/>
        </w:rPr>
      </w:pPr>
      <w:r>
        <w:rPr>
          <w:b/>
          <w:bCs/>
          <w:color w:val="000000"/>
          <w:sz w:val="26"/>
          <w:szCs w:val="26"/>
        </w:rPr>
        <w:t>ĐIỀU 26: THỰC HIỆN GÓP VỐN VÀ CẤP GIẤY CHỨNG NHẬN PHẦN VỐN GÓP</w:t>
      </w:r>
    </w:p>
    <w:p w14:paraId="6EFF1E24" w14:textId="77777777" w:rsidR="00522D7C" w:rsidRDefault="00FB74B7">
      <w:pPr>
        <w:numPr>
          <w:ilvl w:val="1"/>
          <w:numId w:val="8"/>
        </w:numPr>
        <w:tabs>
          <w:tab w:val="left" w:pos="680"/>
        </w:tabs>
        <w:spacing w:before="60" w:after="120" w:line="340" w:lineRule="auto"/>
        <w:jc w:val="both"/>
        <w:rPr>
          <w:color w:val="000000"/>
          <w:sz w:val="26"/>
          <w:szCs w:val="26"/>
        </w:rPr>
      </w:pPr>
      <w:r>
        <w:rPr>
          <w:color w:val="000000"/>
          <w:sz w:val="26"/>
          <w:szCs w:val="26"/>
        </w:rPr>
        <w:t>Thành viên phải góp vốn đầy đủ và đúng hạn bằng loại tài sản góp vốn như đã cam kết. Trường hợp thành viên thay đổi loại tài sản góp vốn như đã cam kết thì phải được sự nhất trí của các thành viên còn lại; công ty thông báo bằng văn bản nội dung thay đổi đ</w:t>
      </w:r>
      <w:r>
        <w:rPr>
          <w:color w:val="000000"/>
          <w:sz w:val="26"/>
          <w:szCs w:val="26"/>
        </w:rPr>
        <w:t>ó đến cơ quan đăng ký kinh doanh trong thời hạn 07 ngày làm việc, kể từ ngày chấp thuận sự thay đổi.</w:t>
      </w:r>
    </w:p>
    <w:p w14:paraId="4C34363A" w14:textId="77777777" w:rsidR="00522D7C" w:rsidRDefault="00FB74B7">
      <w:pPr>
        <w:numPr>
          <w:ilvl w:val="1"/>
          <w:numId w:val="8"/>
        </w:numPr>
        <w:tabs>
          <w:tab w:val="left" w:pos="680"/>
        </w:tabs>
        <w:spacing w:before="60" w:after="120" w:line="340" w:lineRule="auto"/>
        <w:jc w:val="both"/>
        <w:rPr>
          <w:color w:val="000000"/>
          <w:sz w:val="26"/>
          <w:szCs w:val="26"/>
        </w:rPr>
      </w:pPr>
      <w:r>
        <w:rPr>
          <w:color w:val="000000"/>
          <w:sz w:val="26"/>
          <w:szCs w:val="26"/>
        </w:rPr>
        <w:t>Trường hợp thành viên không góp đầy đủ và đúng hạn số vốn đã cam kết thì số vốn chưa góp được coi là nợ của thành viên đó đối với Công ty; thành viên đó ph</w:t>
      </w:r>
      <w:r>
        <w:rPr>
          <w:color w:val="000000"/>
          <w:sz w:val="26"/>
          <w:szCs w:val="26"/>
        </w:rPr>
        <w:t xml:space="preserve">ải chịu trách nhiệm bồi thường thiệt hại phát sinh do không góp đủ và đúng hạn số vốn đã cam kết. </w:t>
      </w:r>
    </w:p>
    <w:p w14:paraId="0A111F52" w14:textId="77777777" w:rsidR="00522D7C" w:rsidRDefault="00FB74B7">
      <w:pPr>
        <w:numPr>
          <w:ilvl w:val="1"/>
          <w:numId w:val="8"/>
        </w:numPr>
        <w:tabs>
          <w:tab w:val="left" w:pos="680"/>
        </w:tabs>
        <w:spacing w:before="60" w:after="120" w:line="340" w:lineRule="auto"/>
        <w:jc w:val="both"/>
        <w:rPr>
          <w:color w:val="000000"/>
          <w:sz w:val="26"/>
          <w:szCs w:val="26"/>
        </w:rPr>
      </w:pPr>
      <w:r>
        <w:rPr>
          <w:color w:val="000000"/>
          <w:sz w:val="26"/>
          <w:szCs w:val="26"/>
        </w:rPr>
        <w:t>Sau thời hạn cam kết lần cuối mà vẫn có thành viên chưa góp đủ số vốn đã cam kết thì số vốn chưa góp được xử lý theo một trong hai cách sau đây:</w:t>
      </w:r>
    </w:p>
    <w:p w14:paraId="4DEB54DF" w14:textId="77777777" w:rsidR="00522D7C" w:rsidRDefault="00FB74B7">
      <w:pPr>
        <w:numPr>
          <w:ilvl w:val="0"/>
          <w:numId w:val="45"/>
        </w:numPr>
        <w:tabs>
          <w:tab w:val="left" w:pos="680"/>
        </w:tabs>
        <w:spacing w:before="60" w:after="120" w:line="340" w:lineRule="auto"/>
        <w:ind w:left="720" w:hanging="720"/>
        <w:jc w:val="both"/>
        <w:rPr>
          <w:color w:val="000000"/>
          <w:sz w:val="26"/>
          <w:szCs w:val="26"/>
        </w:rPr>
      </w:pPr>
      <w:r>
        <w:rPr>
          <w:color w:val="000000"/>
          <w:sz w:val="26"/>
          <w:szCs w:val="26"/>
        </w:rPr>
        <w:lastRenderedPageBreak/>
        <w:t>Một hoặc một</w:t>
      </w:r>
      <w:r>
        <w:rPr>
          <w:color w:val="000000"/>
          <w:sz w:val="26"/>
          <w:szCs w:val="26"/>
        </w:rPr>
        <w:t xml:space="preserve"> số thành viên nhận góp đủ số vốn chưa góp;</w:t>
      </w:r>
    </w:p>
    <w:p w14:paraId="5823BECF" w14:textId="77777777" w:rsidR="00522D7C" w:rsidRDefault="00FB74B7">
      <w:pPr>
        <w:numPr>
          <w:ilvl w:val="0"/>
          <w:numId w:val="45"/>
        </w:numPr>
        <w:tabs>
          <w:tab w:val="left" w:pos="680"/>
        </w:tabs>
        <w:spacing w:before="60" w:after="120" w:line="340" w:lineRule="auto"/>
        <w:ind w:left="720" w:hanging="720"/>
        <w:jc w:val="both"/>
        <w:rPr>
          <w:color w:val="000000"/>
          <w:sz w:val="26"/>
          <w:szCs w:val="26"/>
        </w:rPr>
      </w:pPr>
      <w:r>
        <w:rPr>
          <w:color w:val="000000"/>
          <w:sz w:val="26"/>
          <w:szCs w:val="26"/>
        </w:rPr>
        <w:t>Huy động người khác cùng góp vốn vào công ty;</w:t>
      </w:r>
    </w:p>
    <w:p w14:paraId="6E5BF632" w14:textId="77777777" w:rsidR="00522D7C" w:rsidRDefault="00FB74B7">
      <w:pPr>
        <w:numPr>
          <w:ilvl w:val="0"/>
          <w:numId w:val="45"/>
        </w:numPr>
        <w:tabs>
          <w:tab w:val="left" w:pos="680"/>
        </w:tabs>
        <w:spacing w:before="60" w:after="120" w:line="340" w:lineRule="auto"/>
        <w:ind w:left="720" w:hanging="720"/>
        <w:jc w:val="both"/>
        <w:rPr>
          <w:color w:val="000000"/>
          <w:sz w:val="26"/>
          <w:szCs w:val="26"/>
        </w:rPr>
      </w:pPr>
      <w:r>
        <w:rPr>
          <w:color w:val="000000"/>
          <w:sz w:val="26"/>
          <w:szCs w:val="26"/>
        </w:rPr>
        <w:t>Các thành viên còn lại góp đủ số vốn chưa góp theo tỷ lệ phần vốn góp của họ trong vốn điều lệ công ty.</w:t>
      </w:r>
    </w:p>
    <w:p w14:paraId="5900C4B0" w14:textId="77777777" w:rsidR="00522D7C" w:rsidRDefault="00FB74B7">
      <w:pPr>
        <w:tabs>
          <w:tab w:val="left" w:pos="680"/>
        </w:tabs>
        <w:spacing w:before="60" w:after="120" w:line="340" w:lineRule="auto"/>
        <w:ind w:left="680"/>
        <w:jc w:val="both"/>
        <w:rPr>
          <w:color w:val="000000"/>
          <w:sz w:val="26"/>
          <w:szCs w:val="26"/>
        </w:rPr>
      </w:pPr>
      <w:r>
        <w:rPr>
          <w:color w:val="000000"/>
          <w:sz w:val="26"/>
          <w:szCs w:val="26"/>
        </w:rPr>
        <w:t>Sau khi số vốn còn lại được góp đủ theo quy định tại khoản này</w:t>
      </w:r>
      <w:r>
        <w:rPr>
          <w:color w:val="000000"/>
          <w:sz w:val="26"/>
          <w:szCs w:val="26"/>
        </w:rPr>
        <w:t>, thành viên chưa góp vốn theo cam kết đương nhiên không còn là thành viên của công ty và công ty đăng ký thay đổi nội dung đăng ký kinh doanh theo quy định của Điều lệ này.</w:t>
      </w:r>
    </w:p>
    <w:p w14:paraId="0D867CC4" w14:textId="77777777" w:rsidR="00522D7C" w:rsidRDefault="00FB74B7">
      <w:pPr>
        <w:numPr>
          <w:ilvl w:val="1"/>
          <w:numId w:val="8"/>
        </w:numPr>
        <w:tabs>
          <w:tab w:val="left" w:pos="680"/>
        </w:tabs>
        <w:spacing w:before="60" w:after="120" w:line="340" w:lineRule="auto"/>
        <w:jc w:val="both"/>
        <w:rPr>
          <w:color w:val="000000"/>
          <w:sz w:val="26"/>
          <w:szCs w:val="26"/>
        </w:rPr>
      </w:pPr>
      <w:r>
        <w:rPr>
          <w:color w:val="000000"/>
          <w:sz w:val="26"/>
          <w:szCs w:val="26"/>
        </w:rPr>
        <w:t xml:space="preserve">Tại thời điểm góp đủ giá trị phần vốn góp, thành viên được Công ty cấp giấy chứng </w:t>
      </w:r>
      <w:r>
        <w:rPr>
          <w:color w:val="000000"/>
          <w:sz w:val="26"/>
          <w:szCs w:val="26"/>
        </w:rPr>
        <w:t xml:space="preserve">nhận phần vốn góp. Giấy chứng nhận phần vốn góp có các nội dung chủ yếu sau đây: </w:t>
      </w:r>
    </w:p>
    <w:p w14:paraId="7B6D2319" w14:textId="77777777" w:rsidR="00522D7C" w:rsidRDefault="00FB74B7">
      <w:pPr>
        <w:numPr>
          <w:ilvl w:val="0"/>
          <w:numId w:val="9"/>
        </w:numPr>
        <w:tabs>
          <w:tab w:val="left" w:pos="680"/>
        </w:tabs>
        <w:spacing w:before="60" w:after="120" w:line="340" w:lineRule="auto"/>
        <w:ind w:left="720"/>
        <w:jc w:val="both"/>
        <w:rPr>
          <w:color w:val="000000"/>
          <w:sz w:val="26"/>
          <w:szCs w:val="26"/>
        </w:rPr>
      </w:pPr>
      <w:r>
        <w:rPr>
          <w:color w:val="000000"/>
          <w:sz w:val="26"/>
          <w:szCs w:val="26"/>
        </w:rPr>
        <w:t xml:space="preserve">Tên, địa chỉ trụ sở chính của Công ty; </w:t>
      </w:r>
    </w:p>
    <w:p w14:paraId="24E86341" w14:textId="77777777" w:rsidR="00522D7C" w:rsidRDefault="00FB74B7">
      <w:pPr>
        <w:numPr>
          <w:ilvl w:val="0"/>
          <w:numId w:val="9"/>
        </w:numPr>
        <w:tabs>
          <w:tab w:val="left" w:pos="680"/>
        </w:tabs>
        <w:spacing w:before="60" w:after="120" w:line="340" w:lineRule="auto"/>
        <w:ind w:left="720"/>
        <w:jc w:val="both"/>
        <w:rPr>
          <w:color w:val="000000"/>
          <w:sz w:val="26"/>
          <w:szCs w:val="26"/>
        </w:rPr>
      </w:pPr>
      <w:r>
        <w:rPr>
          <w:color w:val="000000"/>
          <w:sz w:val="26"/>
          <w:szCs w:val="26"/>
        </w:rPr>
        <w:t xml:space="preserve">Số và ngày cấp Giấy chứng nhận đăng ký kinh doanh; </w:t>
      </w:r>
    </w:p>
    <w:p w14:paraId="0234811F" w14:textId="77777777" w:rsidR="00522D7C" w:rsidRDefault="00FB74B7">
      <w:pPr>
        <w:numPr>
          <w:ilvl w:val="0"/>
          <w:numId w:val="9"/>
        </w:numPr>
        <w:tabs>
          <w:tab w:val="left" w:pos="680"/>
        </w:tabs>
        <w:spacing w:before="60" w:after="120" w:line="340" w:lineRule="auto"/>
        <w:ind w:left="720"/>
        <w:jc w:val="both"/>
        <w:rPr>
          <w:color w:val="000000"/>
          <w:sz w:val="26"/>
          <w:szCs w:val="26"/>
        </w:rPr>
      </w:pPr>
      <w:r>
        <w:rPr>
          <w:color w:val="000000"/>
          <w:sz w:val="26"/>
          <w:szCs w:val="26"/>
        </w:rPr>
        <w:t xml:space="preserve">Vốn điều lệ của Công ty; </w:t>
      </w:r>
    </w:p>
    <w:p w14:paraId="334A20D5" w14:textId="77777777" w:rsidR="00522D7C" w:rsidRDefault="00FB74B7">
      <w:pPr>
        <w:numPr>
          <w:ilvl w:val="0"/>
          <w:numId w:val="9"/>
        </w:numPr>
        <w:tabs>
          <w:tab w:val="left" w:pos="680"/>
        </w:tabs>
        <w:spacing w:before="60" w:after="120" w:line="340" w:lineRule="auto"/>
        <w:ind w:left="720"/>
        <w:jc w:val="both"/>
        <w:rPr>
          <w:color w:val="000000"/>
          <w:sz w:val="26"/>
          <w:szCs w:val="26"/>
        </w:rPr>
      </w:pPr>
      <w:r>
        <w:rPr>
          <w:color w:val="000000"/>
          <w:sz w:val="26"/>
          <w:szCs w:val="26"/>
        </w:rPr>
        <w:t xml:space="preserve">Họ, tên, địa chỉ thường trú, quốc tịch, số Giấy chứng minh nhân dân, Hộ chiếu hoặc chứng thực cá nhân hợp pháp khác đối với thành viên là cá nhân; tên, địa chỉ thường trú, quốc tịch, số quyết định thành lập hoặc số đăng ký kinh doanh đối với thành viên là </w:t>
      </w:r>
      <w:r>
        <w:rPr>
          <w:color w:val="000000"/>
          <w:sz w:val="26"/>
          <w:szCs w:val="26"/>
        </w:rPr>
        <w:t xml:space="preserve">tổ chức; </w:t>
      </w:r>
    </w:p>
    <w:p w14:paraId="3DDA696B" w14:textId="77777777" w:rsidR="00522D7C" w:rsidRDefault="00FB74B7">
      <w:pPr>
        <w:numPr>
          <w:ilvl w:val="0"/>
          <w:numId w:val="9"/>
        </w:numPr>
        <w:tabs>
          <w:tab w:val="left" w:pos="680"/>
        </w:tabs>
        <w:spacing w:before="60" w:after="120" w:line="340" w:lineRule="auto"/>
        <w:ind w:left="720"/>
        <w:jc w:val="both"/>
        <w:rPr>
          <w:color w:val="000000"/>
          <w:sz w:val="26"/>
          <w:szCs w:val="26"/>
        </w:rPr>
      </w:pPr>
      <w:r>
        <w:rPr>
          <w:color w:val="000000"/>
          <w:sz w:val="26"/>
          <w:szCs w:val="26"/>
        </w:rPr>
        <w:t xml:space="preserve">Phần vốn góp, giá trị vốn góp của thành viên; </w:t>
      </w:r>
    </w:p>
    <w:p w14:paraId="7F0AF6C6" w14:textId="77777777" w:rsidR="00522D7C" w:rsidRDefault="00FB74B7">
      <w:pPr>
        <w:numPr>
          <w:ilvl w:val="0"/>
          <w:numId w:val="9"/>
        </w:numPr>
        <w:tabs>
          <w:tab w:val="left" w:pos="680"/>
        </w:tabs>
        <w:spacing w:before="60" w:after="120" w:line="340" w:lineRule="auto"/>
        <w:ind w:left="720"/>
        <w:jc w:val="both"/>
        <w:rPr>
          <w:color w:val="000000"/>
          <w:sz w:val="26"/>
          <w:szCs w:val="26"/>
        </w:rPr>
      </w:pPr>
      <w:r>
        <w:rPr>
          <w:color w:val="000000"/>
          <w:sz w:val="26"/>
          <w:szCs w:val="26"/>
        </w:rPr>
        <w:t xml:space="preserve">Số và ngày cấp giấy chứng nhận phần vốn góp; </w:t>
      </w:r>
    </w:p>
    <w:p w14:paraId="62AA0004" w14:textId="77777777" w:rsidR="00522D7C" w:rsidRDefault="00FB74B7">
      <w:pPr>
        <w:numPr>
          <w:ilvl w:val="0"/>
          <w:numId w:val="9"/>
        </w:numPr>
        <w:tabs>
          <w:tab w:val="left" w:pos="680"/>
        </w:tabs>
        <w:spacing w:before="60" w:after="120" w:line="340" w:lineRule="auto"/>
        <w:ind w:left="720"/>
        <w:jc w:val="both"/>
        <w:rPr>
          <w:color w:val="000000"/>
          <w:sz w:val="26"/>
          <w:szCs w:val="26"/>
        </w:rPr>
      </w:pPr>
      <w:r>
        <w:rPr>
          <w:color w:val="000000"/>
          <w:sz w:val="26"/>
          <w:szCs w:val="26"/>
        </w:rPr>
        <w:t xml:space="preserve">Họ, tên, chữ ký của người đại diện theo pháp luật của Công ty. </w:t>
      </w:r>
    </w:p>
    <w:p w14:paraId="2ECF7D7C" w14:textId="77777777" w:rsidR="00522D7C" w:rsidRDefault="00FB74B7">
      <w:pPr>
        <w:numPr>
          <w:ilvl w:val="1"/>
          <w:numId w:val="8"/>
        </w:numPr>
        <w:tabs>
          <w:tab w:val="left" w:pos="680"/>
        </w:tabs>
        <w:spacing w:before="60" w:after="120" w:line="340" w:lineRule="auto"/>
        <w:jc w:val="both"/>
        <w:rPr>
          <w:color w:val="000000"/>
          <w:sz w:val="26"/>
          <w:szCs w:val="26"/>
        </w:rPr>
      </w:pPr>
      <w:r>
        <w:rPr>
          <w:color w:val="000000"/>
          <w:sz w:val="26"/>
          <w:szCs w:val="26"/>
        </w:rPr>
        <w:t>Trường hợp giấy chứng nhận phần vốn góp bị mất, bị rách, bị cháy hoặc bị tiêu huỷ dưới hì</w:t>
      </w:r>
      <w:r>
        <w:rPr>
          <w:color w:val="000000"/>
          <w:sz w:val="26"/>
          <w:szCs w:val="26"/>
        </w:rPr>
        <w:t xml:space="preserve">nh thức khác, thành viên được Công ty cấp lại giấy chứng nhận phần vốn góp. </w:t>
      </w:r>
    </w:p>
    <w:p w14:paraId="690DC454" w14:textId="77777777" w:rsidR="00522D7C" w:rsidRDefault="00FB74B7">
      <w:pPr>
        <w:tabs>
          <w:tab w:val="left" w:pos="680"/>
        </w:tabs>
        <w:spacing w:before="60" w:after="120" w:line="340" w:lineRule="auto"/>
        <w:ind w:right="-3"/>
        <w:jc w:val="both"/>
        <w:rPr>
          <w:b/>
          <w:bCs/>
          <w:color w:val="000000"/>
          <w:sz w:val="26"/>
          <w:szCs w:val="26"/>
        </w:rPr>
      </w:pPr>
      <w:r>
        <w:rPr>
          <w:b/>
          <w:bCs/>
          <w:color w:val="000000"/>
          <w:sz w:val="26"/>
          <w:szCs w:val="26"/>
        </w:rPr>
        <w:t>ĐIỀU 27: TĂNG, GIẢM VỐN ĐIỀU LỆ</w:t>
      </w:r>
    </w:p>
    <w:p w14:paraId="5031B2E4" w14:textId="77777777" w:rsidR="00522D7C" w:rsidRDefault="00FB74B7">
      <w:pPr>
        <w:numPr>
          <w:ilvl w:val="1"/>
          <w:numId w:val="13"/>
        </w:numPr>
        <w:tabs>
          <w:tab w:val="left" w:pos="680"/>
        </w:tabs>
        <w:spacing w:before="60" w:after="120" w:line="340" w:lineRule="auto"/>
        <w:jc w:val="both"/>
        <w:rPr>
          <w:color w:val="000000"/>
          <w:sz w:val="26"/>
          <w:szCs w:val="26"/>
        </w:rPr>
      </w:pPr>
      <w:r>
        <w:rPr>
          <w:color w:val="000000"/>
          <w:sz w:val="26"/>
          <w:szCs w:val="26"/>
        </w:rPr>
        <w:t xml:space="preserve">Theo quyết định của Hội đồng thành viên, Công ty có thể tăng vốn điều lệ bằng các hình thức sau đây: </w:t>
      </w:r>
    </w:p>
    <w:p w14:paraId="1DA8AFA5" w14:textId="77777777" w:rsidR="00522D7C" w:rsidRDefault="00FB74B7">
      <w:pPr>
        <w:numPr>
          <w:ilvl w:val="0"/>
          <w:numId w:val="11"/>
        </w:numPr>
        <w:tabs>
          <w:tab w:val="left" w:pos="680"/>
        </w:tabs>
        <w:spacing w:before="60" w:after="120" w:line="340" w:lineRule="auto"/>
        <w:ind w:left="720"/>
        <w:jc w:val="both"/>
        <w:rPr>
          <w:color w:val="000000"/>
          <w:sz w:val="26"/>
          <w:szCs w:val="26"/>
        </w:rPr>
      </w:pPr>
      <w:r>
        <w:rPr>
          <w:color w:val="000000"/>
          <w:sz w:val="26"/>
          <w:szCs w:val="26"/>
        </w:rPr>
        <w:t xml:space="preserve">Tăng vốn góp của thành viên; </w:t>
      </w:r>
    </w:p>
    <w:p w14:paraId="6B67061C" w14:textId="77777777" w:rsidR="00522D7C" w:rsidRDefault="00FB74B7">
      <w:pPr>
        <w:numPr>
          <w:ilvl w:val="0"/>
          <w:numId w:val="11"/>
        </w:numPr>
        <w:tabs>
          <w:tab w:val="left" w:pos="680"/>
        </w:tabs>
        <w:spacing w:before="60" w:after="120" w:line="340" w:lineRule="auto"/>
        <w:ind w:left="720"/>
        <w:jc w:val="both"/>
        <w:rPr>
          <w:color w:val="000000"/>
          <w:sz w:val="26"/>
          <w:szCs w:val="26"/>
        </w:rPr>
      </w:pPr>
      <w:r>
        <w:rPr>
          <w:color w:val="000000"/>
          <w:sz w:val="26"/>
          <w:szCs w:val="26"/>
        </w:rPr>
        <w:t>Điều chỉnh tăng</w:t>
      </w:r>
      <w:r>
        <w:rPr>
          <w:color w:val="000000"/>
          <w:sz w:val="26"/>
          <w:szCs w:val="26"/>
        </w:rPr>
        <w:t xml:space="preserve"> mức vốn điều lệ tương ứng với giá trị tài sản tăng lên của Công ty; </w:t>
      </w:r>
    </w:p>
    <w:p w14:paraId="6A6250B6" w14:textId="77777777" w:rsidR="00522D7C" w:rsidRDefault="00FB74B7">
      <w:pPr>
        <w:numPr>
          <w:ilvl w:val="0"/>
          <w:numId w:val="11"/>
        </w:numPr>
        <w:tabs>
          <w:tab w:val="left" w:pos="680"/>
        </w:tabs>
        <w:spacing w:before="60" w:after="120" w:line="340" w:lineRule="auto"/>
        <w:ind w:left="720"/>
        <w:jc w:val="both"/>
        <w:rPr>
          <w:color w:val="000000"/>
          <w:sz w:val="26"/>
          <w:szCs w:val="26"/>
        </w:rPr>
      </w:pPr>
      <w:r>
        <w:rPr>
          <w:color w:val="000000"/>
          <w:sz w:val="26"/>
          <w:szCs w:val="26"/>
        </w:rPr>
        <w:t xml:space="preserve">Tiếp nhận vốn góp của thành viên mới. </w:t>
      </w:r>
    </w:p>
    <w:p w14:paraId="58BF4FBA" w14:textId="77777777" w:rsidR="00522D7C" w:rsidRDefault="00FB74B7">
      <w:pPr>
        <w:numPr>
          <w:ilvl w:val="1"/>
          <w:numId w:val="13"/>
        </w:numPr>
        <w:tabs>
          <w:tab w:val="left" w:pos="680"/>
        </w:tabs>
        <w:spacing w:before="60" w:after="120" w:line="340" w:lineRule="auto"/>
        <w:jc w:val="both"/>
        <w:rPr>
          <w:color w:val="000000"/>
          <w:sz w:val="26"/>
          <w:szCs w:val="26"/>
        </w:rPr>
      </w:pPr>
      <w:r>
        <w:rPr>
          <w:color w:val="000000"/>
          <w:sz w:val="26"/>
          <w:szCs w:val="26"/>
        </w:rPr>
        <w:t>Trường hợp tăng vốn góp của thành viên thì vốn góp thêm được phân chia cho từng thành viên theo tỷ lệ tương ứng với phần vốn góp của họ trong vốn đ</w:t>
      </w:r>
      <w:r>
        <w:rPr>
          <w:color w:val="000000"/>
          <w:sz w:val="26"/>
          <w:szCs w:val="26"/>
        </w:rPr>
        <w:t xml:space="preserve">iều lệ của Công ty. Thành viên phản đối quyết định tăng thêm vốn điều lệ có thể không góp thêm vốn. Trong trường hợp này, số vốn góp thêm đó được chia cho các thành viên khác theo tỷ lệ  tương ứng với </w:t>
      </w:r>
      <w:r>
        <w:rPr>
          <w:color w:val="000000"/>
          <w:sz w:val="26"/>
          <w:szCs w:val="26"/>
        </w:rPr>
        <w:lastRenderedPageBreak/>
        <w:t>phần vốn góp của họ trong vốn điều lệ công ty nếu các t</w:t>
      </w:r>
      <w:r>
        <w:rPr>
          <w:color w:val="000000"/>
          <w:sz w:val="26"/>
          <w:szCs w:val="26"/>
        </w:rPr>
        <w:t xml:space="preserve">hành viên không có thỏa thuận khác. </w:t>
      </w:r>
    </w:p>
    <w:p w14:paraId="3E6264D8" w14:textId="77777777" w:rsidR="00522D7C" w:rsidRDefault="00FB74B7">
      <w:pPr>
        <w:tabs>
          <w:tab w:val="left" w:pos="680"/>
        </w:tabs>
        <w:spacing w:before="60" w:after="120" w:line="340" w:lineRule="auto"/>
        <w:ind w:left="680"/>
        <w:jc w:val="both"/>
        <w:rPr>
          <w:color w:val="000000"/>
          <w:sz w:val="26"/>
          <w:szCs w:val="26"/>
        </w:rPr>
      </w:pPr>
      <w:r>
        <w:rPr>
          <w:color w:val="000000"/>
          <w:sz w:val="26"/>
          <w:szCs w:val="26"/>
        </w:rPr>
        <w:t>Trường hợp tăng vốn điều lệ bằng việc tiếp nhận thêm thành viên phải được sự nhất trí của các thành viên.</w:t>
      </w:r>
    </w:p>
    <w:p w14:paraId="5FC376E0" w14:textId="77777777" w:rsidR="00522D7C" w:rsidRDefault="00FB74B7">
      <w:pPr>
        <w:numPr>
          <w:ilvl w:val="1"/>
          <w:numId w:val="13"/>
        </w:numPr>
        <w:tabs>
          <w:tab w:val="left" w:pos="680"/>
        </w:tabs>
        <w:spacing w:before="60" w:after="120" w:line="340" w:lineRule="auto"/>
        <w:jc w:val="both"/>
        <w:rPr>
          <w:color w:val="000000"/>
          <w:sz w:val="26"/>
          <w:szCs w:val="26"/>
        </w:rPr>
      </w:pPr>
      <w:r>
        <w:rPr>
          <w:color w:val="000000"/>
          <w:sz w:val="26"/>
          <w:szCs w:val="26"/>
        </w:rPr>
        <w:t xml:space="preserve">Theo quyết định của Hội đồng thành viên, Công ty có thể giảm vốn điều lệ bằng  các hình thức sau đây: </w:t>
      </w:r>
    </w:p>
    <w:p w14:paraId="68B4695B" w14:textId="77777777" w:rsidR="00522D7C" w:rsidRDefault="00FB74B7">
      <w:pPr>
        <w:numPr>
          <w:ilvl w:val="0"/>
          <w:numId w:val="14"/>
        </w:numPr>
        <w:tabs>
          <w:tab w:val="left" w:pos="680"/>
        </w:tabs>
        <w:spacing w:before="60" w:after="120" w:line="340" w:lineRule="auto"/>
        <w:ind w:left="720"/>
        <w:jc w:val="both"/>
        <w:rPr>
          <w:color w:val="000000"/>
          <w:sz w:val="26"/>
          <w:szCs w:val="26"/>
        </w:rPr>
      </w:pPr>
      <w:r>
        <w:rPr>
          <w:color w:val="000000"/>
          <w:sz w:val="26"/>
          <w:szCs w:val="26"/>
        </w:rPr>
        <w:t>Hoàn trả một phần vốn góp cho thành viên theo tỷ lệ vốn góp của họ trong vốn điều lệ của Công ty nếu đã hoạt động kinh doanh liên tục trong hơn hai năm, kể từ ngày đăng ký kinh doanh; đồng thời vẫn bảo đảm thanh toán đủ các khoản nợ và các nghĩa vụ tài sản</w:t>
      </w:r>
      <w:r>
        <w:rPr>
          <w:color w:val="000000"/>
          <w:sz w:val="26"/>
          <w:szCs w:val="26"/>
        </w:rPr>
        <w:t xml:space="preserve"> khác sau khi đã hoàn trả cho thành viên;</w:t>
      </w:r>
    </w:p>
    <w:p w14:paraId="6C3ABD2B" w14:textId="77777777" w:rsidR="00522D7C" w:rsidRDefault="00FB74B7">
      <w:pPr>
        <w:numPr>
          <w:ilvl w:val="0"/>
          <w:numId w:val="14"/>
        </w:numPr>
        <w:tabs>
          <w:tab w:val="left" w:pos="680"/>
        </w:tabs>
        <w:spacing w:before="60" w:after="120" w:line="340" w:lineRule="auto"/>
        <w:ind w:left="720"/>
        <w:jc w:val="both"/>
        <w:rPr>
          <w:color w:val="000000"/>
          <w:sz w:val="26"/>
          <w:szCs w:val="26"/>
        </w:rPr>
      </w:pPr>
      <w:r>
        <w:rPr>
          <w:color w:val="000000"/>
          <w:sz w:val="26"/>
          <w:szCs w:val="26"/>
        </w:rPr>
        <w:t>Mua lại phần vốn góp  theo quy định tại Điều 24 của Điều lệ này;</w:t>
      </w:r>
    </w:p>
    <w:p w14:paraId="24781727" w14:textId="77777777" w:rsidR="00522D7C" w:rsidRDefault="00FB74B7">
      <w:pPr>
        <w:numPr>
          <w:ilvl w:val="0"/>
          <w:numId w:val="14"/>
        </w:numPr>
        <w:tabs>
          <w:tab w:val="left" w:pos="680"/>
        </w:tabs>
        <w:spacing w:before="60" w:after="120" w:line="340" w:lineRule="auto"/>
        <w:ind w:left="720"/>
        <w:jc w:val="both"/>
        <w:rPr>
          <w:color w:val="000000"/>
          <w:sz w:val="26"/>
          <w:szCs w:val="26"/>
        </w:rPr>
      </w:pPr>
      <w:r>
        <w:rPr>
          <w:color w:val="000000"/>
          <w:sz w:val="26"/>
          <w:szCs w:val="26"/>
        </w:rPr>
        <w:t xml:space="preserve">Điều chỉnh giảm mức vốn điều lệ tương ứng với giá trị tài sản giảm xuống của Công ty. </w:t>
      </w:r>
    </w:p>
    <w:p w14:paraId="2E1D08D0" w14:textId="77777777" w:rsidR="00522D7C" w:rsidRDefault="00FB74B7">
      <w:pPr>
        <w:tabs>
          <w:tab w:val="left" w:pos="680"/>
        </w:tabs>
        <w:spacing w:before="60" w:after="120" w:line="340" w:lineRule="auto"/>
        <w:ind w:right="-3"/>
        <w:jc w:val="both"/>
        <w:rPr>
          <w:color w:val="000000"/>
          <w:sz w:val="26"/>
          <w:szCs w:val="26"/>
        </w:rPr>
      </w:pPr>
      <w:r>
        <w:rPr>
          <w:b/>
          <w:bCs/>
          <w:color w:val="000000"/>
          <w:sz w:val="26"/>
          <w:szCs w:val="26"/>
        </w:rPr>
        <w:t xml:space="preserve">ĐIỀU 28: QUYẾT TOÁN VÀ PHÂN CHIA LỢI NHUẬN </w:t>
      </w:r>
    </w:p>
    <w:p w14:paraId="2AE7DEA4" w14:textId="77777777" w:rsidR="00522D7C" w:rsidRDefault="00FB74B7">
      <w:pPr>
        <w:numPr>
          <w:ilvl w:val="1"/>
          <w:numId w:val="10"/>
        </w:numPr>
        <w:tabs>
          <w:tab w:val="left" w:pos="680"/>
        </w:tabs>
        <w:spacing w:before="60" w:after="120" w:line="340" w:lineRule="auto"/>
        <w:ind w:right="51"/>
        <w:jc w:val="both"/>
        <w:rPr>
          <w:color w:val="000000"/>
          <w:sz w:val="26"/>
          <w:szCs w:val="26"/>
        </w:rPr>
      </w:pPr>
      <w:r>
        <w:rPr>
          <w:color w:val="000000"/>
          <w:sz w:val="26"/>
          <w:szCs w:val="26"/>
        </w:rPr>
        <w:t>Công ty chia lợi n</w:t>
      </w:r>
      <w:r>
        <w:rPr>
          <w:color w:val="000000"/>
          <w:sz w:val="26"/>
          <w:szCs w:val="26"/>
        </w:rPr>
        <w:t>huận cho các thành viên khi Công ty kinh doanh có lãi, đã hoàn thành nghĩa vụ thuế và các nghĩa vụ tài chính khác theo quy định của pháp luật; đồng thời vẫn phải bảo đảm thanh toán đủ các khoản nợ và nghĩa vụ tài sản đến hạn trả khác sau khi chia lợi nhuận</w:t>
      </w:r>
      <w:r>
        <w:rPr>
          <w:color w:val="000000"/>
          <w:sz w:val="26"/>
          <w:szCs w:val="26"/>
        </w:rPr>
        <w:t xml:space="preserve">. </w:t>
      </w:r>
    </w:p>
    <w:p w14:paraId="1C551392" w14:textId="77777777" w:rsidR="00522D7C" w:rsidRDefault="00FB74B7">
      <w:pPr>
        <w:numPr>
          <w:ilvl w:val="1"/>
          <w:numId w:val="10"/>
        </w:numPr>
        <w:tabs>
          <w:tab w:val="left" w:pos="680"/>
        </w:tabs>
        <w:spacing w:before="60" w:after="120" w:line="340" w:lineRule="auto"/>
        <w:ind w:right="51"/>
        <w:jc w:val="both"/>
        <w:rPr>
          <w:color w:val="000000"/>
          <w:sz w:val="26"/>
          <w:szCs w:val="26"/>
        </w:rPr>
      </w:pPr>
      <w:r>
        <w:rPr>
          <w:color w:val="000000"/>
          <w:sz w:val="26"/>
          <w:szCs w:val="26"/>
        </w:rPr>
        <w:t xml:space="preserve">Hàng năm sau khi thực hiện các nghĩa vụ tài chính đối với Nhà nước và thanh toán tất cả các khoản nợ đến hẹn phải trả, lợi nhuận sẽ được phân bổ như sau: </w:t>
      </w:r>
    </w:p>
    <w:p w14:paraId="06DC814A" w14:textId="77777777" w:rsidR="00522D7C" w:rsidRDefault="00FB74B7">
      <w:pPr>
        <w:numPr>
          <w:ilvl w:val="0"/>
          <w:numId w:val="15"/>
        </w:numPr>
        <w:tabs>
          <w:tab w:val="left" w:pos="680"/>
        </w:tabs>
        <w:spacing w:before="60" w:after="120" w:line="340" w:lineRule="auto"/>
        <w:ind w:left="720"/>
        <w:jc w:val="both"/>
        <w:rPr>
          <w:color w:val="000000"/>
          <w:sz w:val="26"/>
          <w:szCs w:val="26"/>
        </w:rPr>
      </w:pPr>
      <w:r>
        <w:rPr>
          <w:color w:val="000000"/>
          <w:sz w:val="26"/>
          <w:szCs w:val="26"/>
        </w:rPr>
        <w:t>Quỹ dự trữ bắt buộc: 10% cho đến khi tổng quỹ bằng 10% Vốn điều lệ của công ty.</w:t>
      </w:r>
    </w:p>
    <w:p w14:paraId="54589EAA" w14:textId="77777777" w:rsidR="00522D7C" w:rsidRDefault="00FB74B7">
      <w:pPr>
        <w:numPr>
          <w:ilvl w:val="0"/>
          <w:numId w:val="15"/>
        </w:numPr>
        <w:tabs>
          <w:tab w:val="left" w:pos="680"/>
        </w:tabs>
        <w:spacing w:before="60" w:after="120" w:line="340" w:lineRule="auto"/>
        <w:ind w:left="720"/>
        <w:jc w:val="both"/>
        <w:rPr>
          <w:color w:val="000000"/>
          <w:sz w:val="26"/>
          <w:szCs w:val="26"/>
        </w:rPr>
      </w:pPr>
      <w:r>
        <w:rPr>
          <w:color w:val="000000"/>
          <w:sz w:val="26"/>
          <w:szCs w:val="26"/>
        </w:rPr>
        <w:t>Quỹ phúc lợi tập t</w:t>
      </w:r>
      <w:r>
        <w:rPr>
          <w:color w:val="000000"/>
          <w:sz w:val="26"/>
          <w:szCs w:val="26"/>
        </w:rPr>
        <w:t>hể: 5%</w:t>
      </w:r>
    </w:p>
    <w:p w14:paraId="66CBD518" w14:textId="77777777" w:rsidR="00522D7C" w:rsidRDefault="00FB74B7">
      <w:pPr>
        <w:numPr>
          <w:ilvl w:val="0"/>
          <w:numId w:val="15"/>
        </w:numPr>
        <w:tabs>
          <w:tab w:val="left" w:pos="680"/>
        </w:tabs>
        <w:spacing w:before="60" w:after="120" w:line="340" w:lineRule="auto"/>
        <w:ind w:left="720"/>
        <w:jc w:val="both"/>
        <w:rPr>
          <w:color w:val="000000"/>
          <w:sz w:val="26"/>
          <w:szCs w:val="26"/>
        </w:rPr>
      </w:pPr>
      <w:r>
        <w:rPr>
          <w:color w:val="000000"/>
          <w:sz w:val="26"/>
          <w:szCs w:val="26"/>
        </w:rPr>
        <w:t>Quỹ phát triển sản xuất kinh doanh: 10%</w:t>
      </w:r>
    </w:p>
    <w:p w14:paraId="34BAE4CB" w14:textId="77777777" w:rsidR="00522D7C" w:rsidRDefault="00FB74B7">
      <w:pPr>
        <w:numPr>
          <w:ilvl w:val="0"/>
          <w:numId w:val="15"/>
        </w:numPr>
        <w:tabs>
          <w:tab w:val="left" w:pos="680"/>
        </w:tabs>
        <w:spacing w:before="60" w:after="120" w:line="340" w:lineRule="auto"/>
        <w:ind w:left="720"/>
        <w:jc w:val="both"/>
        <w:rPr>
          <w:color w:val="000000"/>
          <w:sz w:val="26"/>
          <w:szCs w:val="26"/>
        </w:rPr>
      </w:pPr>
      <w:r>
        <w:rPr>
          <w:color w:val="000000"/>
          <w:sz w:val="26"/>
          <w:szCs w:val="26"/>
        </w:rPr>
        <w:t>Quỹ khen thưởng: 5%</w:t>
      </w:r>
    </w:p>
    <w:p w14:paraId="00E808E1" w14:textId="77777777" w:rsidR="00522D7C" w:rsidRDefault="00FB74B7">
      <w:pPr>
        <w:tabs>
          <w:tab w:val="left" w:pos="680"/>
        </w:tabs>
        <w:spacing w:before="60" w:after="120" w:line="340" w:lineRule="auto"/>
        <w:ind w:left="709" w:right="51"/>
        <w:jc w:val="both"/>
        <w:rPr>
          <w:color w:val="000000"/>
          <w:sz w:val="26"/>
          <w:szCs w:val="26"/>
        </w:rPr>
      </w:pPr>
      <w:r>
        <w:rPr>
          <w:color w:val="000000"/>
          <w:sz w:val="26"/>
          <w:szCs w:val="26"/>
        </w:rPr>
        <w:t>Các quỹ khác sẽ do Hội đồng thành viên quyết định tuỳ thuộc vào tình hình kinh doanh và phù hợp với các quy định của pháp luật. </w:t>
      </w:r>
    </w:p>
    <w:p w14:paraId="60A95E01" w14:textId="77777777" w:rsidR="00522D7C" w:rsidRDefault="00FB74B7">
      <w:pPr>
        <w:numPr>
          <w:ilvl w:val="1"/>
          <w:numId w:val="10"/>
        </w:numPr>
        <w:tabs>
          <w:tab w:val="left" w:pos="680"/>
        </w:tabs>
        <w:spacing w:before="60" w:after="120" w:line="340" w:lineRule="auto"/>
        <w:ind w:right="51"/>
        <w:jc w:val="both"/>
        <w:rPr>
          <w:color w:val="000000"/>
          <w:sz w:val="26"/>
          <w:szCs w:val="26"/>
        </w:rPr>
      </w:pPr>
      <w:r>
        <w:rPr>
          <w:color w:val="000000"/>
          <w:sz w:val="26"/>
          <w:szCs w:val="26"/>
        </w:rPr>
        <w:t xml:space="preserve">Sau khi đã trích lập các quỹ và thanh toán tất cả các khoản </w:t>
      </w:r>
      <w:r>
        <w:rPr>
          <w:color w:val="000000"/>
          <w:sz w:val="26"/>
          <w:szCs w:val="26"/>
        </w:rPr>
        <w:t xml:space="preserve">nợ đến hẹn phải trả, Hội đồng sẽ quyết định việc phân chia lợi nhuận cho các thành viên theo tỷ lệ vốn góp. Các khoản lỗ trong kinh doanh cũng sẽ được chia sẻ cho các thành viên theo tỷ lệ vốn góp. </w:t>
      </w:r>
    </w:p>
    <w:p w14:paraId="5C882407" w14:textId="77777777" w:rsidR="00522D7C" w:rsidRDefault="00FB74B7">
      <w:pPr>
        <w:numPr>
          <w:ilvl w:val="1"/>
          <w:numId w:val="10"/>
        </w:numPr>
        <w:tabs>
          <w:tab w:val="left" w:pos="680"/>
        </w:tabs>
        <w:spacing w:before="60" w:after="120" w:line="340" w:lineRule="auto"/>
        <w:ind w:right="51"/>
        <w:jc w:val="both"/>
        <w:rPr>
          <w:color w:val="000000"/>
          <w:sz w:val="26"/>
          <w:szCs w:val="26"/>
        </w:rPr>
      </w:pPr>
      <w:r>
        <w:rPr>
          <w:color w:val="000000"/>
          <w:sz w:val="26"/>
          <w:szCs w:val="26"/>
        </w:rPr>
        <w:t>Nếu như Công ty chuyển lỗ từ năm trước sang thì lợi nhuận</w:t>
      </w:r>
      <w:r>
        <w:rPr>
          <w:color w:val="000000"/>
          <w:sz w:val="26"/>
          <w:szCs w:val="26"/>
        </w:rPr>
        <w:t xml:space="preserve"> của năm hiện tại trước hết sẽ được dùng để trang trải phần lỗ đó. Theo nghị quyết của Hội đồng, các khoản lợi nhuận </w:t>
      </w:r>
      <w:r>
        <w:rPr>
          <w:color w:val="000000"/>
          <w:sz w:val="26"/>
          <w:szCs w:val="26"/>
        </w:rPr>
        <w:lastRenderedPageBreak/>
        <w:t>được Công ty giữ lại do được chuyển từ các năm trước qua có thể được phân chia cùng với các khoản lợi nhuận có thể chia của năm hiện tại.</w:t>
      </w:r>
    </w:p>
    <w:p w14:paraId="6DDB19C6" w14:textId="77777777" w:rsidR="00522D7C" w:rsidRDefault="00FB74B7">
      <w:pPr>
        <w:tabs>
          <w:tab w:val="left" w:pos="680"/>
        </w:tabs>
        <w:spacing w:before="60" w:after="120" w:line="340" w:lineRule="auto"/>
        <w:ind w:left="720" w:right="-3" w:hanging="720"/>
        <w:jc w:val="both"/>
        <w:rPr>
          <w:b/>
          <w:bCs/>
          <w:color w:val="000000"/>
          <w:sz w:val="26"/>
          <w:szCs w:val="26"/>
        </w:rPr>
      </w:pPr>
      <w:r>
        <w:rPr>
          <w:b/>
          <w:bCs/>
          <w:color w:val="000000"/>
          <w:sz w:val="26"/>
          <w:szCs w:val="26"/>
        </w:rPr>
        <w:t>ĐIỀU 29: THU HỒI PHẦN VỐN GÓP ĐÃ HOÀN TRẢ HOẶC LỢI NHUẬN ĐÃ CHIA</w:t>
      </w:r>
    </w:p>
    <w:p w14:paraId="0978BD17" w14:textId="77777777" w:rsidR="00522D7C" w:rsidRDefault="00FB74B7">
      <w:pPr>
        <w:tabs>
          <w:tab w:val="left" w:pos="680"/>
        </w:tabs>
        <w:spacing w:before="60" w:after="120" w:line="340" w:lineRule="auto"/>
        <w:ind w:left="709" w:right="51"/>
        <w:jc w:val="both"/>
        <w:rPr>
          <w:color w:val="000000"/>
          <w:sz w:val="26"/>
          <w:szCs w:val="26"/>
        </w:rPr>
      </w:pPr>
      <w:r>
        <w:rPr>
          <w:color w:val="000000"/>
          <w:sz w:val="26"/>
          <w:szCs w:val="26"/>
        </w:rPr>
        <w:t>Trường hợp hoàn trả một phần vốn góp do giảm vốn điều lệ trái với quy định tại khoản 27.3 Điều 27 của Điều lệ này hoặc chia lợi nhuận cho thành viên trái với quy định tại khoản 28.1 Điều 28 c</w:t>
      </w:r>
      <w:r>
        <w:rPr>
          <w:color w:val="000000"/>
          <w:sz w:val="26"/>
          <w:szCs w:val="26"/>
        </w:rPr>
        <w:t xml:space="preserve">ủa Điều lệ này thì các thành viên phải hoàn trả cho Công ty số tiền, tài sản khác đã nhận hoặc phải cùng liên đới chịu trách nhiệm về các khoản nợ và nghĩa vụ tài sản khác của Công ty cho đến khi các thành viên đã hoàn trả đủ số tiền, tài sản khác đã nhận </w:t>
      </w:r>
      <w:r>
        <w:rPr>
          <w:color w:val="000000"/>
          <w:sz w:val="26"/>
          <w:szCs w:val="26"/>
        </w:rPr>
        <w:t xml:space="preserve">tương đương với phần vốn đã giảm hoặc lợi nhuận đã chia. </w:t>
      </w:r>
    </w:p>
    <w:p w14:paraId="77FACE14" w14:textId="77777777" w:rsidR="00522D7C" w:rsidRDefault="00522D7C">
      <w:pPr>
        <w:tabs>
          <w:tab w:val="left" w:pos="680"/>
        </w:tabs>
        <w:spacing w:before="60" w:after="120" w:line="340" w:lineRule="auto"/>
        <w:ind w:right="-3"/>
        <w:jc w:val="center"/>
        <w:rPr>
          <w:b/>
          <w:bCs/>
          <w:color w:val="000000"/>
          <w:sz w:val="26"/>
          <w:szCs w:val="26"/>
        </w:rPr>
      </w:pPr>
    </w:p>
    <w:p w14:paraId="6BC0D457" w14:textId="77777777" w:rsidR="00522D7C" w:rsidRDefault="00FB74B7">
      <w:pPr>
        <w:tabs>
          <w:tab w:val="left" w:pos="680"/>
        </w:tabs>
        <w:spacing w:before="60" w:after="120" w:line="340" w:lineRule="auto"/>
        <w:ind w:right="-3"/>
        <w:jc w:val="center"/>
        <w:rPr>
          <w:color w:val="000000"/>
          <w:sz w:val="26"/>
          <w:szCs w:val="26"/>
        </w:rPr>
      </w:pPr>
      <w:r>
        <w:rPr>
          <w:b/>
          <w:bCs/>
          <w:color w:val="000000"/>
          <w:sz w:val="26"/>
          <w:szCs w:val="26"/>
        </w:rPr>
        <w:t>CHƯƠNG IV</w:t>
      </w:r>
    </w:p>
    <w:p w14:paraId="5F9F1034" w14:textId="77777777" w:rsidR="00522D7C" w:rsidRDefault="00FB74B7">
      <w:pPr>
        <w:tabs>
          <w:tab w:val="left" w:pos="680"/>
        </w:tabs>
        <w:spacing w:before="60" w:after="120" w:line="340" w:lineRule="auto"/>
        <w:ind w:right="-3"/>
        <w:jc w:val="center"/>
        <w:rPr>
          <w:color w:val="000000"/>
          <w:sz w:val="26"/>
          <w:szCs w:val="26"/>
        </w:rPr>
      </w:pPr>
      <w:r>
        <w:rPr>
          <w:b/>
          <w:bCs/>
          <w:color w:val="000000"/>
          <w:sz w:val="26"/>
          <w:szCs w:val="26"/>
        </w:rPr>
        <w:t>GIẢI THỂ, PHÁ SẢN VÀ THANH LÝ TÀI SẢN</w:t>
      </w:r>
    </w:p>
    <w:p w14:paraId="743D8BCE" w14:textId="77777777" w:rsidR="00522D7C" w:rsidRDefault="00FB74B7">
      <w:pPr>
        <w:tabs>
          <w:tab w:val="left" w:pos="680"/>
        </w:tabs>
        <w:spacing w:before="60" w:after="120" w:line="340" w:lineRule="auto"/>
        <w:ind w:right="-3"/>
        <w:jc w:val="both"/>
        <w:rPr>
          <w:color w:val="000000"/>
          <w:sz w:val="26"/>
          <w:szCs w:val="26"/>
        </w:rPr>
      </w:pPr>
      <w:r>
        <w:rPr>
          <w:b/>
          <w:bCs/>
          <w:color w:val="000000"/>
          <w:sz w:val="26"/>
          <w:szCs w:val="26"/>
        </w:rPr>
        <w:t xml:space="preserve">ĐIỀU 30: GIẢI THỂ </w:t>
      </w:r>
    </w:p>
    <w:p w14:paraId="782953C5" w14:textId="77777777" w:rsidR="00522D7C" w:rsidRDefault="00FB74B7">
      <w:pPr>
        <w:numPr>
          <w:ilvl w:val="1"/>
          <w:numId w:val="16"/>
        </w:numPr>
        <w:tabs>
          <w:tab w:val="left" w:pos="680"/>
          <w:tab w:val="left" w:pos="720"/>
        </w:tabs>
        <w:spacing w:before="60" w:after="120" w:line="340" w:lineRule="auto"/>
        <w:jc w:val="both"/>
        <w:rPr>
          <w:color w:val="000000"/>
          <w:sz w:val="26"/>
          <w:szCs w:val="26"/>
        </w:rPr>
      </w:pPr>
      <w:r>
        <w:rPr>
          <w:color w:val="000000"/>
          <w:sz w:val="26"/>
          <w:szCs w:val="26"/>
        </w:rPr>
        <w:t xml:space="preserve">Công ty sẽ giải thể trong các trường hợp sau đây: </w:t>
      </w:r>
    </w:p>
    <w:p w14:paraId="647FA92C" w14:textId="77777777" w:rsidR="00522D7C" w:rsidRDefault="00FB74B7">
      <w:pPr>
        <w:numPr>
          <w:ilvl w:val="0"/>
          <w:numId w:val="46"/>
        </w:numPr>
        <w:spacing w:before="60" w:after="120" w:line="340" w:lineRule="auto"/>
        <w:ind w:hanging="720"/>
        <w:jc w:val="both"/>
        <w:rPr>
          <w:color w:val="000000"/>
          <w:sz w:val="26"/>
          <w:szCs w:val="26"/>
        </w:rPr>
      </w:pPr>
      <w:r>
        <w:rPr>
          <w:color w:val="000000"/>
          <w:sz w:val="26"/>
          <w:szCs w:val="26"/>
        </w:rPr>
        <w:t xml:space="preserve">Theo quyết định của Hội đồng thành viên. </w:t>
      </w:r>
    </w:p>
    <w:p w14:paraId="1089D986" w14:textId="77777777" w:rsidR="00522D7C" w:rsidRDefault="00FB74B7">
      <w:pPr>
        <w:numPr>
          <w:ilvl w:val="0"/>
          <w:numId w:val="46"/>
        </w:numPr>
        <w:spacing w:before="60" w:after="120" w:line="340" w:lineRule="auto"/>
        <w:ind w:hanging="720"/>
        <w:jc w:val="both"/>
        <w:rPr>
          <w:color w:val="000000"/>
          <w:sz w:val="26"/>
          <w:szCs w:val="26"/>
        </w:rPr>
      </w:pPr>
      <w:r>
        <w:rPr>
          <w:color w:val="000000"/>
          <w:sz w:val="26"/>
          <w:szCs w:val="26"/>
        </w:rPr>
        <w:t>Công ty không còn đủ số lượng thành v</w:t>
      </w:r>
      <w:r>
        <w:rPr>
          <w:color w:val="000000"/>
          <w:sz w:val="26"/>
          <w:szCs w:val="26"/>
        </w:rPr>
        <w:t xml:space="preserve">iên tối thiểu theo quy định của Luật Doanh nghiệp trong thời hạn 6 tháng liên tục. </w:t>
      </w:r>
    </w:p>
    <w:p w14:paraId="136AA9AC" w14:textId="77777777" w:rsidR="00522D7C" w:rsidRDefault="00FB74B7">
      <w:pPr>
        <w:numPr>
          <w:ilvl w:val="0"/>
          <w:numId w:val="46"/>
        </w:numPr>
        <w:spacing w:before="60" w:after="120" w:line="340" w:lineRule="auto"/>
        <w:ind w:hanging="720"/>
        <w:rPr>
          <w:color w:val="000000"/>
          <w:sz w:val="26"/>
          <w:szCs w:val="26"/>
        </w:rPr>
      </w:pPr>
      <w:r>
        <w:rPr>
          <w:color w:val="000000"/>
          <w:sz w:val="26"/>
          <w:szCs w:val="26"/>
        </w:rPr>
        <w:t xml:space="preserve">Bị thu hồi Giấy chứng nhận đăng ký kinh doanh. </w:t>
      </w:r>
    </w:p>
    <w:p w14:paraId="7DFBE39A" w14:textId="77777777" w:rsidR="00522D7C" w:rsidRDefault="00FB74B7">
      <w:pPr>
        <w:numPr>
          <w:ilvl w:val="1"/>
          <w:numId w:val="16"/>
        </w:numPr>
        <w:tabs>
          <w:tab w:val="left" w:pos="680"/>
          <w:tab w:val="left" w:pos="720"/>
        </w:tabs>
        <w:spacing w:before="60" w:after="120" w:line="340" w:lineRule="auto"/>
        <w:jc w:val="both"/>
        <w:rPr>
          <w:color w:val="000000"/>
          <w:sz w:val="26"/>
          <w:szCs w:val="26"/>
        </w:rPr>
      </w:pPr>
      <w:r>
        <w:rPr>
          <w:color w:val="000000"/>
          <w:sz w:val="26"/>
          <w:szCs w:val="26"/>
        </w:rPr>
        <w:t>Công ty chỉ giải thể khi bảo đảm thanh toán hết các khoản nợ và nghĩa vụ tài sản khác.</w:t>
      </w:r>
    </w:p>
    <w:p w14:paraId="43578D05" w14:textId="77777777" w:rsidR="00522D7C" w:rsidRDefault="00FB74B7">
      <w:pPr>
        <w:tabs>
          <w:tab w:val="left" w:pos="680"/>
        </w:tabs>
        <w:spacing w:before="60" w:after="120" w:line="340" w:lineRule="auto"/>
        <w:ind w:right="-3"/>
        <w:jc w:val="both"/>
        <w:rPr>
          <w:color w:val="000000"/>
          <w:sz w:val="26"/>
          <w:szCs w:val="26"/>
        </w:rPr>
      </w:pPr>
      <w:r>
        <w:rPr>
          <w:b/>
          <w:bCs/>
          <w:color w:val="000000"/>
          <w:sz w:val="26"/>
          <w:szCs w:val="26"/>
        </w:rPr>
        <w:t>ĐIỀU 30: THỦ TỤC GIẢI THỂ, THANH LÝ T</w:t>
      </w:r>
      <w:r>
        <w:rPr>
          <w:b/>
          <w:bCs/>
          <w:color w:val="000000"/>
          <w:sz w:val="26"/>
          <w:szCs w:val="26"/>
        </w:rPr>
        <w:t xml:space="preserve">ÀI SẢN </w:t>
      </w:r>
    </w:p>
    <w:p w14:paraId="10C9DF3F" w14:textId="77777777" w:rsidR="00522D7C" w:rsidRDefault="00FB74B7">
      <w:pPr>
        <w:tabs>
          <w:tab w:val="left" w:pos="680"/>
        </w:tabs>
        <w:spacing w:before="60" w:after="120" w:line="340" w:lineRule="auto"/>
        <w:ind w:right="567" w:firstLine="720"/>
        <w:jc w:val="both"/>
        <w:rPr>
          <w:color w:val="000000"/>
          <w:sz w:val="26"/>
          <w:szCs w:val="26"/>
        </w:rPr>
      </w:pPr>
      <w:r>
        <w:rPr>
          <w:color w:val="000000"/>
          <w:sz w:val="26"/>
          <w:szCs w:val="26"/>
        </w:rPr>
        <w:t xml:space="preserve">Việc giải thể doanh nghiệp được thực hiện theo qui định sau đây: </w:t>
      </w:r>
    </w:p>
    <w:p w14:paraId="2B8632FA" w14:textId="77777777" w:rsidR="00522D7C" w:rsidRDefault="00FB74B7">
      <w:pPr>
        <w:numPr>
          <w:ilvl w:val="1"/>
          <w:numId w:val="17"/>
        </w:numPr>
        <w:tabs>
          <w:tab w:val="left" w:pos="680"/>
        </w:tabs>
        <w:spacing w:before="60" w:after="120" w:line="340" w:lineRule="auto"/>
        <w:jc w:val="both"/>
        <w:rPr>
          <w:color w:val="000000"/>
          <w:sz w:val="26"/>
          <w:szCs w:val="26"/>
        </w:rPr>
      </w:pPr>
      <w:r>
        <w:rPr>
          <w:color w:val="000000"/>
          <w:sz w:val="26"/>
          <w:szCs w:val="26"/>
        </w:rPr>
        <w:t>Thông qua quyết định giải thể doanh nghiệp. Quyết định giải thể doanh nghiệp có các nội dung chủ yếu sau đây:</w:t>
      </w:r>
    </w:p>
    <w:p w14:paraId="565E7869" w14:textId="77777777" w:rsidR="00522D7C" w:rsidRDefault="00FB74B7">
      <w:pPr>
        <w:numPr>
          <w:ilvl w:val="0"/>
          <w:numId w:val="18"/>
        </w:numPr>
        <w:tabs>
          <w:tab w:val="left" w:pos="720"/>
        </w:tabs>
        <w:spacing w:before="60" w:after="120" w:line="340" w:lineRule="auto"/>
        <w:ind w:left="720"/>
        <w:jc w:val="both"/>
        <w:rPr>
          <w:color w:val="000000"/>
          <w:sz w:val="26"/>
          <w:szCs w:val="26"/>
        </w:rPr>
      </w:pPr>
      <w:r>
        <w:rPr>
          <w:color w:val="000000"/>
          <w:sz w:val="26"/>
          <w:szCs w:val="26"/>
        </w:rPr>
        <w:t xml:space="preserve">Tên, địa chỉ trụ sở chính Công ty; </w:t>
      </w:r>
    </w:p>
    <w:p w14:paraId="013E3AF3" w14:textId="77777777" w:rsidR="00522D7C" w:rsidRDefault="00FB74B7">
      <w:pPr>
        <w:numPr>
          <w:ilvl w:val="0"/>
          <w:numId w:val="18"/>
        </w:numPr>
        <w:tabs>
          <w:tab w:val="left" w:pos="720"/>
        </w:tabs>
        <w:spacing w:before="60" w:after="120" w:line="340" w:lineRule="auto"/>
        <w:ind w:left="720"/>
        <w:jc w:val="both"/>
        <w:rPr>
          <w:color w:val="000000"/>
          <w:sz w:val="26"/>
          <w:szCs w:val="26"/>
        </w:rPr>
      </w:pPr>
      <w:r>
        <w:rPr>
          <w:color w:val="000000"/>
          <w:sz w:val="26"/>
          <w:szCs w:val="26"/>
        </w:rPr>
        <w:t xml:space="preserve">Lý do giải thể; </w:t>
      </w:r>
    </w:p>
    <w:p w14:paraId="4B6837D8" w14:textId="77777777" w:rsidR="00522D7C" w:rsidRDefault="00FB74B7">
      <w:pPr>
        <w:numPr>
          <w:ilvl w:val="0"/>
          <w:numId w:val="18"/>
        </w:numPr>
        <w:tabs>
          <w:tab w:val="left" w:pos="720"/>
        </w:tabs>
        <w:spacing w:before="60" w:after="120" w:line="340" w:lineRule="auto"/>
        <w:ind w:left="720"/>
        <w:jc w:val="both"/>
        <w:rPr>
          <w:color w:val="000000"/>
          <w:sz w:val="26"/>
          <w:szCs w:val="26"/>
        </w:rPr>
      </w:pPr>
      <w:r>
        <w:rPr>
          <w:color w:val="000000"/>
          <w:sz w:val="26"/>
          <w:szCs w:val="26"/>
        </w:rPr>
        <w:t>Thời hạn, thủ tục thanh lý hợp đồng và thanh toán các khoản nợ của công ty; thời hạn thanh to</w:t>
      </w:r>
      <w:r>
        <w:rPr>
          <w:color w:val="000000"/>
          <w:sz w:val="26"/>
          <w:szCs w:val="26"/>
        </w:rPr>
        <w:t xml:space="preserve">án nợ, thanh lý hợp đồng không được vượt quá 6 tháng kể từ ngày thông qua quyết định giải thể; </w:t>
      </w:r>
    </w:p>
    <w:p w14:paraId="783342D1" w14:textId="77777777" w:rsidR="00522D7C" w:rsidRDefault="00FB74B7">
      <w:pPr>
        <w:numPr>
          <w:ilvl w:val="0"/>
          <w:numId w:val="18"/>
        </w:numPr>
        <w:tabs>
          <w:tab w:val="left" w:pos="720"/>
        </w:tabs>
        <w:spacing w:before="60" w:after="120" w:line="340" w:lineRule="auto"/>
        <w:ind w:left="720"/>
        <w:jc w:val="both"/>
        <w:rPr>
          <w:color w:val="000000"/>
          <w:sz w:val="26"/>
          <w:szCs w:val="26"/>
        </w:rPr>
      </w:pPr>
      <w:r>
        <w:rPr>
          <w:color w:val="000000"/>
          <w:sz w:val="26"/>
          <w:szCs w:val="26"/>
        </w:rPr>
        <w:t xml:space="preserve">Phương án xử lý các nghĩa vụ phát sinh từ hợp đồng lao động; </w:t>
      </w:r>
    </w:p>
    <w:p w14:paraId="61974010" w14:textId="77777777" w:rsidR="00522D7C" w:rsidRDefault="00FB74B7">
      <w:pPr>
        <w:numPr>
          <w:ilvl w:val="0"/>
          <w:numId w:val="18"/>
        </w:numPr>
        <w:tabs>
          <w:tab w:val="left" w:pos="720"/>
        </w:tabs>
        <w:spacing w:before="60" w:after="120" w:line="340" w:lineRule="auto"/>
        <w:ind w:left="720"/>
        <w:jc w:val="both"/>
        <w:rPr>
          <w:color w:val="000000"/>
          <w:sz w:val="26"/>
          <w:szCs w:val="26"/>
        </w:rPr>
      </w:pPr>
      <w:r>
        <w:rPr>
          <w:color w:val="000000"/>
          <w:sz w:val="26"/>
          <w:szCs w:val="26"/>
        </w:rPr>
        <w:t xml:space="preserve">Họ, tên, chữ ký của người đại diện theo pháp luật của Công ty. </w:t>
      </w:r>
    </w:p>
    <w:p w14:paraId="028194A3" w14:textId="77777777" w:rsidR="00522D7C" w:rsidRDefault="00FB74B7">
      <w:pPr>
        <w:numPr>
          <w:ilvl w:val="1"/>
          <w:numId w:val="17"/>
        </w:numPr>
        <w:tabs>
          <w:tab w:val="left" w:pos="680"/>
        </w:tabs>
        <w:spacing w:before="60" w:after="120" w:line="340" w:lineRule="auto"/>
        <w:jc w:val="both"/>
        <w:rPr>
          <w:color w:val="000000"/>
          <w:sz w:val="26"/>
          <w:szCs w:val="26"/>
        </w:rPr>
      </w:pPr>
      <w:r>
        <w:rPr>
          <w:color w:val="000000"/>
          <w:sz w:val="26"/>
          <w:szCs w:val="26"/>
        </w:rPr>
        <w:lastRenderedPageBreak/>
        <w:t>Hội đồng thành viên trực tiếp tổ c</w:t>
      </w:r>
      <w:r>
        <w:rPr>
          <w:color w:val="000000"/>
          <w:sz w:val="26"/>
          <w:szCs w:val="26"/>
        </w:rPr>
        <w:t>hức thanh lý tài sản công ty.</w:t>
      </w:r>
    </w:p>
    <w:p w14:paraId="402FD721" w14:textId="77777777" w:rsidR="00522D7C" w:rsidRDefault="00FB74B7">
      <w:pPr>
        <w:numPr>
          <w:ilvl w:val="1"/>
          <w:numId w:val="17"/>
        </w:numPr>
        <w:tabs>
          <w:tab w:val="left" w:pos="680"/>
        </w:tabs>
        <w:spacing w:before="60" w:after="120" w:line="340" w:lineRule="auto"/>
        <w:jc w:val="both"/>
        <w:rPr>
          <w:color w:val="000000"/>
          <w:sz w:val="26"/>
          <w:szCs w:val="26"/>
        </w:rPr>
      </w:pPr>
      <w:r>
        <w:rPr>
          <w:color w:val="000000"/>
          <w:sz w:val="26"/>
          <w:szCs w:val="26"/>
        </w:rPr>
        <w:t>Các khoản nợ của Công ty được thanh toán theo thứ tự sau đây:</w:t>
      </w:r>
    </w:p>
    <w:p w14:paraId="065CE363" w14:textId="77777777" w:rsidR="00522D7C" w:rsidRDefault="00FB74B7">
      <w:pPr>
        <w:numPr>
          <w:ilvl w:val="0"/>
          <w:numId w:val="47"/>
        </w:numPr>
        <w:spacing w:before="60" w:after="120" w:line="340" w:lineRule="auto"/>
        <w:ind w:left="720" w:hanging="720"/>
        <w:jc w:val="both"/>
        <w:rPr>
          <w:color w:val="000000"/>
          <w:sz w:val="26"/>
          <w:szCs w:val="26"/>
        </w:rPr>
      </w:pPr>
      <w:r>
        <w:rPr>
          <w:color w:val="000000"/>
          <w:sz w:val="26"/>
          <w:szCs w:val="26"/>
        </w:rPr>
        <w:t>Các khoản nợ lương, trợ cấp thôi việc, bảo hiểm xã hội  theo quy định của pháp luật và các quyền lợi khác của người lao động theo thỏa ước lao động tập thể và hợp đ</w:t>
      </w:r>
      <w:r>
        <w:rPr>
          <w:color w:val="000000"/>
          <w:sz w:val="26"/>
          <w:szCs w:val="26"/>
        </w:rPr>
        <w:t>ồng lao động đã ký kết;</w:t>
      </w:r>
    </w:p>
    <w:p w14:paraId="348C01A4" w14:textId="77777777" w:rsidR="00522D7C" w:rsidRDefault="00FB74B7">
      <w:pPr>
        <w:numPr>
          <w:ilvl w:val="0"/>
          <w:numId w:val="47"/>
        </w:numPr>
        <w:spacing w:before="60" w:after="120" w:line="340" w:lineRule="auto"/>
        <w:ind w:left="720" w:hanging="720"/>
        <w:jc w:val="both"/>
        <w:rPr>
          <w:color w:val="000000"/>
          <w:sz w:val="26"/>
          <w:szCs w:val="26"/>
        </w:rPr>
      </w:pPr>
      <w:r>
        <w:rPr>
          <w:color w:val="000000"/>
          <w:sz w:val="26"/>
          <w:szCs w:val="26"/>
        </w:rPr>
        <w:t>Nợ thuế và các khoản nợ khác.</w:t>
      </w:r>
    </w:p>
    <w:p w14:paraId="7A27BEA6" w14:textId="77777777" w:rsidR="00522D7C" w:rsidRDefault="00FB74B7">
      <w:pPr>
        <w:spacing w:before="60" w:after="120" w:line="340" w:lineRule="auto"/>
        <w:ind w:left="680"/>
        <w:jc w:val="both"/>
        <w:rPr>
          <w:color w:val="000000"/>
          <w:sz w:val="26"/>
          <w:szCs w:val="26"/>
        </w:rPr>
      </w:pPr>
      <w:r>
        <w:rPr>
          <w:color w:val="000000"/>
          <w:sz w:val="26"/>
          <w:szCs w:val="26"/>
        </w:rPr>
        <w:t>Sau khi đã thanh toán hết các khoản nợ và chi phí giải thể doanh nghiệp, phần còn lại thuộc về các thành viên Công ty.</w:t>
      </w:r>
    </w:p>
    <w:p w14:paraId="61C9F0D8" w14:textId="77777777" w:rsidR="00522D7C" w:rsidRDefault="00FB74B7">
      <w:pPr>
        <w:numPr>
          <w:ilvl w:val="1"/>
          <w:numId w:val="17"/>
        </w:numPr>
        <w:tabs>
          <w:tab w:val="left" w:pos="680"/>
        </w:tabs>
        <w:spacing w:before="60" w:after="120" w:line="340" w:lineRule="auto"/>
        <w:jc w:val="both"/>
        <w:rPr>
          <w:color w:val="000000"/>
          <w:sz w:val="26"/>
          <w:szCs w:val="26"/>
        </w:rPr>
      </w:pPr>
      <w:r>
        <w:rPr>
          <w:color w:val="000000"/>
          <w:sz w:val="26"/>
          <w:szCs w:val="26"/>
        </w:rPr>
        <w:t>Trong thời hạn 7 ngày làm việc kể từ ngày thanh toán hết các khoản nợ của doanh ngh</w:t>
      </w:r>
      <w:r>
        <w:rPr>
          <w:color w:val="000000"/>
          <w:sz w:val="26"/>
          <w:szCs w:val="26"/>
        </w:rPr>
        <w:t xml:space="preserve">iệp, người đại diện theo pháp luật của Công ty gửi hồ sơ giải thể doanh nghiệp đến  cơ quan đăng ký kinh doanh.  </w:t>
      </w:r>
    </w:p>
    <w:p w14:paraId="1B298921" w14:textId="77777777" w:rsidR="00522D7C" w:rsidRDefault="00FB74B7">
      <w:pPr>
        <w:numPr>
          <w:ilvl w:val="1"/>
          <w:numId w:val="17"/>
        </w:numPr>
        <w:tabs>
          <w:tab w:val="left" w:pos="680"/>
        </w:tabs>
        <w:spacing w:before="60" w:after="120" w:line="340" w:lineRule="auto"/>
        <w:jc w:val="both"/>
        <w:rPr>
          <w:color w:val="000000"/>
          <w:sz w:val="26"/>
          <w:szCs w:val="26"/>
        </w:rPr>
      </w:pPr>
      <w:r>
        <w:rPr>
          <w:color w:val="000000"/>
          <w:sz w:val="26"/>
          <w:szCs w:val="26"/>
        </w:rPr>
        <w:t>Trường hợp Công ty bị thu hồi Giấy chứng nhận đăng ký kinh doanh, Công ty phải giải thể trong thời hạn 6 tháng. Trình tự và thủ tục giải thể đ</w:t>
      </w:r>
      <w:r>
        <w:rPr>
          <w:color w:val="000000"/>
          <w:sz w:val="26"/>
          <w:szCs w:val="26"/>
        </w:rPr>
        <w:t>ược thực hiện theo quy định tại Điều này.</w:t>
      </w:r>
    </w:p>
    <w:p w14:paraId="237E77BA" w14:textId="77777777" w:rsidR="00522D7C" w:rsidRDefault="00522D7C">
      <w:pPr>
        <w:tabs>
          <w:tab w:val="left" w:pos="680"/>
        </w:tabs>
        <w:spacing w:before="60" w:after="120" w:line="340" w:lineRule="auto"/>
        <w:ind w:right="-6"/>
        <w:jc w:val="both"/>
        <w:rPr>
          <w:b/>
          <w:bCs/>
          <w:color w:val="000000"/>
          <w:sz w:val="26"/>
          <w:szCs w:val="26"/>
        </w:rPr>
      </w:pPr>
    </w:p>
    <w:p w14:paraId="45C3F203" w14:textId="77777777" w:rsidR="00522D7C" w:rsidRDefault="00FB74B7">
      <w:pPr>
        <w:tabs>
          <w:tab w:val="left" w:pos="680"/>
        </w:tabs>
        <w:spacing w:before="60" w:after="120" w:line="340" w:lineRule="auto"/>
        <w:ind w:right="-6"/>
        <w:jc w:val="both"/>
        <w:rPr>
          <w:b/>
          <w:bCs/>
          <w:color w:val="000000"/>
          <w:sz w:val="26"/>
          <w:szCs w:val="26"/>
        </w:rPr>
      </w:pPr>
      <w:r>
        <w:rPr>
          <w:b/>
          <w:bCs/>
          <w:color w:val="000000"/>
          <w:sz w:val="26"/>
          <w:szCs w:val="26"/>
        </w:rPr>
        <w:t>ĐIỀU 32: PHÁ SẢN DOANH NGHIỆP</w:t>
      </w:r>
    </w:p>
    <w:p w14:paraId="092835F5" w14:textId="77777777" w:rsidR="00522D7C" w:rsidRDefault="00FB74B7">
      <w:pPr>
        <w:tabs>
          <w:tab w:val="left" w:pos="680"/>
        </w:tabs>
        <w:spacing w:before="60" w:after="120" w:line="340" w:lineRule="auto"/>
        <w:ind w:right="-3"/>
        <w:jc w:val="both"/>
        <w:rPr>
          <w:color w:val="000000"/>
          <w:sz w:val="26"/>
          <w:szCs w:val="26"/>
        </w:rPr>
      </w:pPr>
      <w:r>
        <w:rPr>
          <w:color w:val="000000"/>
          <w:sz w:val="26"/>
          <w:szCs w:val="26"/>
        </w:rPr>
        <w:tab/>
        <w:t>Việc phá sản doanh nghiệp được thực hiện theo quy định của pháp luật về phá sản.</w:t>
      </w:r>
    </w:p>
    <w:p w14:paraId="66AABBD0" w14:textId="77777777" w:rsidR="00522D7C" w:rsidRDefault="00FB74B7">
      <w:pPr>
        <w:tabs>
          <w:tab w:val="left" w:pos="680"/>
        </w:tabs>
        <w:spacing w:before="60" w:after="120" w:line="340" w:lineRule="auto"/>
        <w:ind w:right="-3"/>
        <w:jc w:val="center"/>
        <w:rPr>
          <w:color w:val="000000"/>
          <w:sz w:val="26"/>
          <w:szCs w:val="26"/>
        </w:rPr>
      </w:pPr>
      <w:r>
        <w:rPr>
          <w:b/>
          <w:bCs/>
          <w:color w:val="000000"/>
          <w:sz w:val="26"/>
          <w:szCs w:val="26"/>
        </w:rPr>
        <w:t>CHƯƠNG V</w:t>
      </w:r>
    </w:p>
    <w:p w14:paraId="3EF4032A" w14:textId="77777777" w:rsidR="00522D7C" w:rsidRDefault="00FB74B7">
      <w:pPr>
        <w:tabs>
          <w:tab w:val="left" w:pos="680"/>
        </w:tabs>
        <w:spacing w:before="60" w:after="120" w:line="340" w:lineRule="auto"/>
        <w:ind w:right="-3"/>
        <w:jc w:val="center"/>
        <w:rPr>
          <w:color w:val="000000"/>
          <w:sz w:val="26"/>
          <w:szCs w:val="26"/>
        </w:rPr>
      </w:pPr>
      <w:r>
        <w:rPr>
          <w:b/>
          <w:bCs/>
          <w:color w:val="000000"/>
          <w:sz w:val="26"/>
          <w:szCs w:val="26"/>
        </w:rPr>
        <w:t>QUY ĐỊNH THỰC HIỆN</w:t>
      </w:r>
    </w:p>
    <w:p w14:paraId="322A2B9D" w14:textId="77777777" w:rsidR="00522D7C" w:rsidRDefault="00FB74B7">
      <w:pPr>
        <w:tabs>
          <w:tab w:val="left" w:pos="680"/>
        </w:tabs>
        <w:spacing w:before="60" w:after="120" w:line="340" w:lineRule="auto"/>
        <w:ind w:right="-3"/>
        <w:jc w:val="both"/>
        <w:rPr>
          <w:color w:val="000000"/>
          <w:sz w:val="26"/>
          <w:szCs w:val="26"/>
        </w:rPr>
      </w:pPr>
      <w:r>
        <w:rPr>
          <w:b/>
          <w:bCs/>
          <w:color w:val="000000"/>
          <w:sz w:val="26"/>
          <w:szCs w:val="26"/>
        </w:rPr>
        <w:t xml:space="preserve">ĐIỀU 33: TRANH CHẤP </w:t>
      </w:r>
    </w:p>
    <w:p w14:paraId="16D7F935" w14:textId="77777777" w:rsidR="00522D7C" w:rsidRDefault="00FB74B7">
      <w:pPr>
        <w:tabs>
          <w:tab w:val="left" w:pos="680"/>
        </w:tabs>
        <w:spacing w:before="60" w:after="120" w:line="340" w:lineRule="auto"/>
        <w:ind w:left="720" w:right="-3"/>
        <w:jc w:val="both"/>
        <w:rPr>
          <w:color w:val="000000"/>
          <w:sz w:val="26"/>
          <w:szCs w:val="26"/>
        </w:rPr>
      </w:pPr>
      <w:r>
        <w:rPr>
          <w:color w:val="000000"/>
          <w:sz w:val="26"/>
          <w:szCs w:val="26"/>
        </w:rPr>
        <w:t>Các tranh chấp nội bộ giữa Công ty với thành viên của Công ty, giữa các thành viên Công ty với nhau liên quan đến thành lập, hoạt động giải thể Công ty trước hết phải được giải quyết thông qua thương lượng, hòa giải. Nếu không được sẽ đưa ra giải quyết tại</w:t>
      </w:r>
      <w:r>
        <w:rPr>
          <w:color w:val="000000"/>
          <w:sz w:val="26"/>
          <w:szCs w:val="26"/>
        </w:rPr>
        <w:t xml:space="preserve"> Tòa kinh tế, Tòa án Nhân dân.</w:t>
      </w:r>
    </w:p>
    <w:p w14:paraId="7680318E" w14:textId="77777777" w:rsidR="00522D7C" w:rsidRDefault="00FB74B7">
      <w:pPr>
        <w:tabs>
          <w:tab w:val="left" w:pos="680"/>
        </w:tabs>
        <w:spacing w:before="60" w:after="120" w:line="340" w:lineRule="auto"/>
        <w:ind w:right="-3"/>
        <w:jc w:val="both"/>
        <w:rPr>
          <w:b/>
          <w:bCs/>
          <w:color w:val="000000"/>
          <w:sz w:val="26"/>
          <w:szCs w:val="26"/>
        </w:rPr>
      </w:pPr>
      <w:r>
        <w:rPr>
          <w:b/>
          <w:bCs/>
          <w:color w:val="000000"/>
          <w:sz w:val="26"/>
          <w:szCs w:val="26"/>
        </w:rPr>
        <w:t>ĐIỀU 34: SỬA ĐỔI, BỔ SUNG</w:t>
      </w:r>
    </w:p>
    <w:p w14:paraId="2EFA037B" w14:textId="77777777" w:rsidR="00522D7C" w:rsidRDefault="00FB74B7">
      <w:pPr>
        <w:tabs>
          <w:tab w:val="left" w:pos="680"/>
        </w:tabs>
        <w:spacing w:before="60" w:after="120" w:line="340" w:lineRule="auto"/>
        <w:ind w:left="720" w:right="-3"/>
        <w:jc w:val="both"/>
        <w:rPr>
          <w:color w:val="000000"/>
          <w:sz w:val="26"/>
          <w:szCs w:val="26"/>
        </w:rPr>
      </w:pPr>
      <w:r>
        <w:rPr>
          <w:color w:val="000000"/>
          <w:sz w:val="26"/>
          <w:szCs w:val="26"/>
        </w:rPr>
        <w:t xml:space="preserve">Điều lệ này có thể  được sửa đổi, bổ sung theo Nghị quyết của Hội đồng Thành viên. </w:t>
      </w:r>
    </w:p>
    <w:p w14:paraId="486458EE" w14:textId="77777777" w:rsidR="00522D7C" w:rsidRDefault="00FB74B7">
      <w:pPr>
        <w:tabs>
          <w:tab w:val="left" w:pos="680"/>
        </w:tabs>
        <w:spacing w:before="60" w:after="120" w:line="340" w:lineRule="auto"/>
        <w:ind w:right="-3"/>
        <w:jc w:val="both"/>
        <w:rPr>
          <w:b/>
          <w:bCs/>
          <w:color w:val="000000"/>
          <w:sz w:val="26"/>
          <w:szCs w:val="26"/>
        </w:rPr>
      </w:pPr>
      <w:r>
        <w:rPr>
          <w:b/>
          <w:bCs/>
          <w:color w:val="000000"/>
          <w:sz w:val="26"/>
          <w:szCs w:val="26"/>
        </w:rPr>
        <w:t xml:space="preserve">ĐIỀU 35: HIỆU LỰC </w:t>
      </w:r>
    </w:p>
    <w:p w14:paraId="4CB474BB" w14:textId="77777777" w:rsidR="00522D7C" w:rsidRDefault="00FB74B7">
      <w:pPr>
        <w:tabs>
          <w:tab w:val="left" w:pos="680"/>
        </w:tabs>
        <w:spacing w:before="60" w:after="120" w:line="340" w:lineRule="auto"/>
        <w:ind w:left="720" w:right="-3"/>
        <w:jc w:val="both"/>
        <w:rPr>
          <w:color w:val="000000"/>
          <w:sz w:val="26"/>
          <w:szCs w:val="26"/>
        </w:rPr>
      </w:pPr>
      <w:r>
        <w:rPr>
          <w:color w:val="000000"/>
          <w:sz w:val="26"/>
          <w:szCs w:val="26"/>
        </w:rPr>
        <w:t xml:space="preserve">Điều lệ này có hiệu lực kể từ ngày Công ty được cấp Giấy chứng nhận đăng ký kinh doanh. </w:t>
      </w:r>
    </w:p>
    <w:p w14:paraId="41EF14B5" w14:textId="77777777" w:rsidR="00522D7C" w:rsidRDefault="00FB74B7">
      <w:pPr>
        <w:tabs>
          <w:tab w:val="left" w:pos="680"/>
        </w:tabs>
        <w:spacing w:before="60" w:after="120" w:line="340" w:lineRule="auto"/>
        <w:ind w:left="720" w:right="-3"/>
        <w:jc w:val="both"/>
        <w:rPr>
          <w:color w:val="000000"/>
          <w:sz w:val="26"/>
          <w:szCs w:val="26"/>
        </w:rPr>
      </w:pPr>
      <w:r>
        <w:rPr>
          <w:color w:val="000000"/>
          <w:sz w:val="26"/>
          <w:szCs w:val="26"/>
        </w:rPr>
        <w:t>Điều lệ</w:t>
      </w:r>
      <w:r>
        <w:rPr>
          <w:color w:val="000000"/>
          <w:sz w:val="26"/>
          <w:szCs w:val="26"/>
        </w:rPr>
        <w:t xml:space="preserve"> này được lập thành 5 chương 35 Điều, được ký bởi tất cả các thành viên và làm thành 03 bản có giá trị như nhau. </w:t>
      </w:r>
    </w:p>
    <w:p w14:paraId="0BFA3761" w14:textId="77777777" w:rsidR="00522D7C" w:rsidRDefault="00FB74B7">
      <w:pPr>
        <w:tabs>
          <w:tab w:val="left" w:pos="680"/>
        </w:tabs>
        <w:spacing w:before="120" w:after="120" w:line="340" w:lineRule="auto"/>
        <w:ind w:right="-3"/>
        <w:jc w:val="center"/>
        <w:rPr>
          <w:b/>
          <w:bCs/>
          <w:color w:val="000000"/>
          <w:sz w:val="26"/>
          <w:szCs w:val="26"/>
        </w:rPr>
      </w:pPr>
      <w:r>
        <w:rPr>
          <w:b/>
          <w:bCs/>
          <w:color w:val="000000"/>
          <w:sz w:val="26"/>
          <w:szCs w:val="26"/>
        </w:rPr>
        <w:lastRenderedPageBreak/>
        <w:t>Chữ ký của người đại diện theo pháp luật và các thành viên:</w:t>
      </w:r>
    </w:p>
    <w:tbl>
      <w:tblPr>
        <w:tblStyle w:val="a5"/>
        <w:tblW w:w="9371" w:type="dxa"/>
        <w:tblInd w:w="348" w:type="dxa"/>
        <w:tblLayout w:type="fixed"/>
        <w:tblLook w:val="0000" w:firstRow="0" w:lastRow="0" w:firstColumn="0" w:lastColumn="0" w:noHBand="0" w:noVBand="0"/>
      </w:tblPr>
      <w:tblGrid>
        <w:gridCol w:w="5046"/>
        <w:gridCol w:w="4325"/>
      </w:tblGrid>
      <w:tr w:rsidR="00522D7C" w14:paraId="78F18B20" w14:textId="77777777">
        <w:trPr>
          <w:trHeight w:val="4707"/>
        </w:trPr>
        <w:tc>
          <w:tcPr>
            <w:tcW w:w="5046" w:type="dxa"/>
          </w:tcPr>
          <w:p w14:paraId="192B2CA1" w14:textId="77777777" w:rsidR="00522D7C" w:rsidRDefault="00FB74B7">
            <w:pPr>
              <w:tabs>
                <w:tab w:val="left" w:pos="680"/>
              </w:tabs>
              <w:spacing w:before="120" w:after="120" w:line="340" w:lineRule="auto"/>
              <w:ind w:right="-3"/>
              <w:jc w:val="center"/>
              <w:rPr>
                <w:b/>
                <w:bCs/>
                <w:color w:val="000000"/>
                <w:sz w:val="26"/>
                <w:szCs w:val="26"/>
              </w:rPr>
            </w:pPr>
            <w:r>
              <w:rPr>
                <w:b/>
                <w:bCs/>
                <w:color w:val="000000"/>
                <w:sz w:val="26"/>
                <w:szCs w:val="26"/>
              </w:rPr>
              <w:t>Đại diện theo pháp luật kiêm Thành viên</w:t>
            </w:r>
          </w:p>
          <w:p w14:paraId="285BCC4B" w14:textId="77777777" w:rsidR="00522D7C" w:rsidRDefault="00522D7C">
            <w:pPr>
              <w:tabs>
                <w:tab w:val="left" w:pos="680"/>
              </w:tabs>
              <w:spacing w:before="120" w:after="120" w:line="340" w:lineRule="auto"/>
              <w:ind w:right="-3"/>
              <w:jc w:val="center"/>
              <w:rPr>
                <w:b/>
                <w:bCs/>
                <w:color w:val="000000"/>
                <w:sz w:val="26"/>
                <w:szCs w:val="26"/>
              </w:rPr>
            </w:pPr>
          </w:p>
          <w:p w14:paraId="64B92EBD" w14:textId="77777777" w:rsidR="00522D7C" w:rsidRDefault="00522D7C">
            <w:pPr>
              <w:tabs>
                <w:tab w:val="left" w:pos="680"/>
              </w:tabs>
              <w:spacing w:before="120" w:after="120" w:line="340" w:lineRule="auto"/>
              <w:ind w:right="-3"/>
              <w:jc w:val="center"/>
              <w:rPr>
                <w:b/>
                <w:bCs/>
                <w:color w:val="000000"/>
                <w:sz w:val="26"/>
                <w:szCs w:val="26"/>
              </w:rPr>
            </w:pPr>
          </w:p>
          <w:p w14:paraId="2F42EC2B" w14:textId="77777777" w:rsidR="00522D7C" w:rsidRDefault="00522D7C">
            <w:pPr>
              <w:tabs>
                <w:tab w:val="left" w:pos="680"/>
              </w:tabs>
              <w:spacing w:before="120" w:after="120" w:line="340" w:lineRule="auto"/>
              <w:ind w:right="-3"/>
              <w:jc w:val="center"/>
              <w:rPr>
                <w:b/>
                <w:bCs/>
                <w:color w:val="000000"/>
                <w:sz w:val="26"/>
                <w:szCs w:val="26"/>
              </w:rPr>
            </w:pPr>
          </w:p>
          <w:p w14:paraId="356AE97D" w14:textId="77777777" w:rsidR="00522D7C" w:rsidRDefault="00FB74B7">
            <w:pPr>
              <w:tabs>
                <w:tab w:val="left" w:pos="680"/>
              </w:tabs>
              <w:spacing w:before="120" w:after="120" w:line="340" w:lineRule="auto"/>
              <w:ind w:right="-3"/>
              <w:jc w:val="center"/>
              <w:rPr>
                <w:b/>
                <w:bCs/>
                <w:color w:val="000000"/>
                <w:sz w:val="26"/>
                <w:szCs w:val="26"/>
              </w:rPr>
            </w:pPr>
            <w:r>
              <w:rPr>
                <w:b/>
                <w:bCs/>
                <w:color w:val="000000"/>
                <w:sz w:val="26"/>
                <w:szCs w:val="26"/>
              </w:rPr>
              <w:t>….</w:t>
            </w:r>
          </w:p>
        </w:tc>
        <w:tc>
          <w:tcPr>
            <w:tcW w:w="4325" w:type="dxa"/>
            <w:vAlign w:val="center"/>
          </w:tcPr>
          <w:p w14:paraId="618C3F45" w14:textId="77777777" w:rsidR="00522D7C" w:rsidRDefault="00FB74B7">
            <w:pPr>
              <w:tabs>
                <w:tab w:val="left" w:pos="680"/>
              </w:tabs>
              <w:spacing w:before="120" w:after="120" w:line="340" w:lineRule="auto"/>
              <w:ind w:right="-3"/>
              <w:jc w:val="center"/>
              <w:rPr>
                <w:b/>
                <w:bCs/>
                <w:color w:val="000000"/>
                <w:sz w:val="26"/>
                <w:szCs w:val="26"/>
              </w:rPr>
            </w:pPr>
            <w:r>
              <w:rPr>
                <w:b/>
                <w:bCs/>
                <w:color w:val="000000"/>
                <w:sz w:val="26"/>
                <w:szCs w:val="26"/>
              </w:rPr>
              <w:t xml:space="preserve">Thành viên                            </w:t>
            </w:r>
          </w:p>
          <w:p w14:paraId="5C641241" w14:textId="77777777" w:rsidR="00522D7C" w:rsidRDefault="00522D7C">
            <w:pPr>
              <w:tabs>
                <w:tab w:val="left" w:pos="680"/>
              </w:tabs>
              <w:spacing w:before="120" w:after="120" w:line="340" w:lineRule="auto"/>
              <w:ind w:right="-3"/>
              <w:jc w:val="center"/>
              <w:rPr>
                <w:b/>
                <w:bCs/>
                <w:color w:val="000000"/>
                <w:sz w:val="26"/>
                <w:szCs w:val="26"/>
              </w:rPr>
            </w:pPr>
          </w:p>
          <w:p w14:paraId="061D3FCD" w14:textId="77777777" w:rsidR="00522D7C" w:rsidRDefault="00522D7C">
            <w:pPr>
              <w:tabs>
                <w:tab w:val="left" w:pos="680"/>
              </w:tabs>
              <w:spacing w:before="120" w:after="120" w:line="340" w:lineRule="auto"/>
              <w:ind w:right="-3"/>
              <w:jc w:val="center"/>
              <w:rPr>
                <w:b/>
                <w:bCs/>
                <w:color w:val="000000"/>
                <w:sz w:val="26"/>
                <w:szCs w:val="26"/>
              </w:rPr>
            </w:pPr>
          </w:p>
          <w:p w14:paraId="2B255C70" w14:textId="77777777" w:rsidR="00522D7C" w:rsidRDefault="00522D7C">
            <w:pPr>
              <w:tabs>
                <w:tab w:val="left" w:pos="680"/>
              </w:tabs>
              <w:spacing w:before="120" w:after="120" w:line="340" w:lineRule="auto"/>
              <w:ind w:right="-3"/>
              <w:jc w:val="center"/>
              <w:rPr>
                <w:b/>
                <w:bCs/>
                <w:color w:val="000000"/>
                <w:sz w:val="26"/>
                <w:szCs w:val="26"/>
              </w:rPr>
            </w:pPr>
          </w:p>
          <w:p w14:paraId="5357FAAB" w14:textId="77777777" w:rsidR="00522D7C" w:rsidRDefault="00FB74B7">
            <w:pPr>
              <w:tabs>
                <w:tab w:val="left" w:pos="680"/>
              </w:tabs>
              <w:spacing w:before="120" w:after="120" w:line="340" w:lineRule="auto"/>
              <w:ind w:right="-3"/>
              <w:jc w:val="center"/>
              <w:rPr>
                <w:b/>
                <w:bCs/>
                <w:color w:val="000000"/>
                <w:sz w:val="26"/>
                <w:szCs w:val="26"/>
              </w:rPr>
            </w:pPr>
            <w:r>
              <w:rPr>
                <w:b/>
                <w:bCs/>
                <w:color w:val="000000"/>
                <w:sz w:val="26"/>
                <w:szCs w:val="26"/>
              </w:rPr>
              <w:t>…</w:t>
            </w:r>
          </w:p>
          <w:p w14:paraId="713864FC" w14:textId="77777777" w:rsidR="00522D7C" w:rsidRDefault="00522D7C">
            <w:pPr>
              <w:tabs>
                <w:tab w:val="left" w:pos="680"/>
              </w:tabs>
              <w:spacing w:before="120" w:after="120" w:line="340" w:lineRule="auto"/>
              <w:ind w:right="-3"/>
              <w:jc w:val="center"/>
              <w:rPr>
                <w:b/>
                <w:bCs/>
                <w:color w:val="000000"/>
                <w:sz w:val="26"/>
                <w:szCs w:val="26"/>
              </w:rPr>
            </w:pPr>
          </w:p>
          <w:p w14:paraId="1B8702D9" w14:textId="77777777" w:rsidR="00522D7C" w:rsidRDefault="00522D7C">
            <w:pPr>
              <w:tabs>
                <w:tab w:val="left" w:pos="680"/>
              </w:tabs>
              <w:spacing w:before="120" w:after="120" w:line="340" w:lineRule="auto"/>
              <w:ind w:right="-3"/>
              <w:jc w:val="center"/>
              <w:rPr>
                <w:b/>
                <w:bCs/>
                <w:color w:val="000000"/>
                <w:sz w:val="26"/>
                <w:szCs w:val="26"/>
              </w:rPr>
            </w:pPr>
          </w:p>
          <w:p w14:paraId="2584F681" w14:textId="77777777" w:rsidR="00522D7C" w:rsidRDefault="00FB74B7">
            <w:pPr>
              <w:tabs>
                <w:tab w:val="left" w:pos="680"/>
              </w:tabs>
              <w:spacing w:before="120" w:after="120" w:line="340" w:lineRule="auto"/>
              <w:ind w:right="-3"/>
              <w:jc w:val="center"/>
              <w:rPr>
                <w:b/>
                <w:bCs/>
                <w:color w:val="000000"/>
                <w:sz w:val="26"/>
                <w:szCs w:val="26"/>
              </w:rPr>
            </w:pPr>
            <w:r>
              <w:rPr>
                <w:b/>
                <w:bCs/>
                <w:color w:val="000000"/>
                <w:sz w:val="26"/>
                <w:szCs w:val="26"/>
              </w:rPr>
              <w:t>….</w:t>
            </w:r>
          </w:p>
        </w:tc>
      </w:tr>
    </w:tbl>
    <w:p w14:paraId="657349C7" w14:textId="77777777" w:rsidR="00522D7C" w:rsidRDefault="00522D7C">
      <w:pPr>
        <w:tabs>
          <w:tab w:val="left" w:pos="680"/>
        </w:tabs>
        <w:spacing w:before="120" w:after="120" w:line="340" w:lineRule="auto"/>
        <w:ind w:right="-3"/>
        <w:jc w:val="center"/>
        <w:rPr>
          <w:b/>
          <w:bCs/>
          <w:color w:val="000000"/>
          <w:sz w:val="26"/>
          <w:szCs w:val="26"/>
        </w:rPr>
      </w:pPr>
    </w:p>
    <w:sectPr w:rsidR="00522D7C">
      <w:footerReference w:type="even" r:id="rId7"/>
      <w:footerReference w:type="default" r:id="rId8"/>
      <w:pgSz w:w="11909" w:h="16834"/>
      <w:pgMar w:top="630" w:right="850" w:bottom="630" w:left="1138" w:header="288" w:footer="43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F667218" w14:textId="77777777" w:rsidR="00FB74B7" w:rsidRDefault="00FB74B7">
      <w:r>
        <w:separator/>
      </w:r>
    </w:p>
  </w:endnote>
  <w:endnote w:type="continuationSeparator" w:id="0">
    <w:p w14:paraId="34EC964D" w14:textId="77777777" w:rsidR="00FB74B7" w:rsidRDefault="00FB74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2BCE1AB2-9A15-4DC7-8B76-0A2E544990BF}"/>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embedRegular r:id="rId2" w:fontKey="{266D9A98-8690-4D01-82DB-AF4B3E9A4D0C}"/>
  </w:font>
  <w:font w:name="Cambria">
    <w:panose1 w:val="02040503050406030204"/>
    <w:charset w:val="00"/>
    <w:family w:val="roman"/>
    <w:pitch w:val="variable"/>
    <w:sig w:usb0="E00006FF" w:usb1="420024FF" w:usb2="02000000" w:usb3="00000000" w:csb0="0000019F" w:csb1="00000000"/>
    <w:embedRegular r:id="rId3" w:fontKey="{2BDD7D27-1EB1-43B4-84B4-B2A1D5E5F70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4B757B" w14:textId="77777777" w:rsidR="00522D7C" w:rsidRDefault="00FB74B7">
    <w:pPr>
      <w:jc w:val="center"/>
    </w:pPr>
    <w:r>
      <w:fldChar w:fldCharType="begin"/>
    </w:r>
    <w:r>
      <w:instrText>PAGE</w:instrText>
    </w:r>
    <w:r>
      <w:fldChar w:fldCharType="end"/>
    </w:r>
  </w:p>
  <w:p w14:paraId="61E6E5EB" w14:textId="77777777" w:rsidR="00522D7C" w:rsidRDefault="00522D7C">
    <w:pP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0979A5" w14:textId="77777777" w:rsidR="00522D7C" w:rsidRDefault="00FB74B7">
    <w:pPr>
      <w:pBdr>
        <w:top w:val="nil"/>
        <w:left w:val="nil"/>
        <w:bottom w:val="nil"/>
        <w:right w:val="nil"/>
        <w:between w:val="nil"/>
      </w:pBdr>
      <w:tabs>
        <w:tab w:val="center" w:pos="4680"/>
        <w:tab w:val="right" w:pos="9360"/>
      </w:tabs>
      <w:jc w:val="center"/>
      <w:rPr>
        <w:color w:val="000000"/>
      </w:rPr>
    </w:pPr>
    <w:r>
      <w:rPr>
        <w:color w:val="000000"/>
      </w:rPr>
      <w:fldChar w:fldCharType="begin"/>
    </w:r>
    <w:r>
      <w:rPr>
        <w:color w:val="000000"/>
      </w:rPr>
      <w:instrText>PAGE</w:instrText>
    </w:r>
    <w:r w:rsidR="00476AE6">
      <w:rPr>
        <w:color w:val="000000"/>
      </w:rPr>
      <w:fldChar w:fldCharType="separate"/>
    </w:r>
    <w:r w:rsidR="00476AE6">
      <w:rPr>
        <w:noProof/>
        <w:color w:val="000000"/>
      </w:rPr>
      <w:t>1</w:t>
    </w:r>
    <w:r>
      <w:rPr>
        <w:color w:val="000000"/>
      </w:rPr>
      <w:fldChar w:fldCharType="end"/>
    </w:r>
  </w:p>
  <w:p w14:paraId="508C9811" w14:textId="77777777" w:rsidR="00522D7C" w:rsidRDefault="00522D7C">
    <w:pPr>
      <w:ind w:right="360"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A114AD6" w14:textId="77777777" w:rsidR="00FB74B7" w:rsidRDefault="00FB74B7">
      <w:r>
        <w:separator/>
      </w:r>
    </w:p>
  </w:footnote>
  <w:footnote w:type="continuationSeparator" w:id="0">
    <w:p w14:paraId="68E743A4" w14:textId="77777777" w:rsidR="00FB74B7" w:rsidRDefault="00FB74B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AD5AC7"/>
    <w:multiLevelType w:val="multilevel"/>
    <w:tmpl w:val="9D9E3D1A"/>
    <w:lvl w:ilvl="0">
      <w:start w:val="1"/>
      <w:numFmt w:val="lowerLetter"/>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35750A7"/>
    <w:multiLevelType w:val="multilevel"/>
    <w:tmpl w:val="D3CCD79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4AE28BB"/>
    <w:multiLevelType w:val="multilevel"/>
    <w:tmpl w:val="A1EA3C42"/>
    <w:lvl w:ilvl="0">
      <w:start w:val="9"/>
      <w:numFmt w:val="decimal"/>
      <w:lvlText w:val="%1."/>
      <w:lvlJc w:val="left"/>
      <w:pPr>
        <w:ind w:left="720" w:hanging="720"/>
      </w:pPr>
    </w:lvl>
    <w:lvl w:ilvl="1">
      <w:start w:val="1"/>
      <w:numFmt w:val="decimal"/>
      <w:lvlText w:val="1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 w15:restartNumberingAfterBreak="0">
    <w:nsid w:val="04F566F7"/>
    <w:multiLevelType w:val="multilevel"/>
    <w:tmpl w:val="9E50E08E"/>
    <w:lvl w:ilvl="0">
      <w:start w:val="23"/>
      <w:numFmt w:val="decimal"/>
      <w:lvlText w:val="%1."/>
      <w:lvlJc w:val="left"/>
      <w:pPr>
        <w:ind w:left="360" w:hanging="360"/>
      </w:pPr>
    </w:lvl>
    <w:lvl w:ilvl="1">
      <w:start w:val="1"/>
      <w:numFmt w:val="decimal"/>
      <w:lvlText w:val="27.%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4" w15:restartNumberingAfterBreak="0">
    <w:nsid w:val="0A3F3D00"/>
    <w:multiLevelType w:val="multilevel"/>
    <w:tmpl w:val="EFD681BE"/>
    <w:lvl w:ilvl="0">
      <w:start w:val="10"/>
      <w:numFmt w:val="decimal"/>
      <w:lvlText w:val="%1"/>
      <w:lvlJc w:val="left"/>
      <w:pPr>
        <w:ind w:left="360" w:hanging="360"/>
      </w:pPr>
    </w:lvl>
    <w:lvl w:ilvl="1">
      <w:start w:val="1"/>
      <w:numFmt w:val="decimal"/>
      <w:lvlText w:val="%1.%2"/>
      <w:lvlJc w:val="left"/>
      <w:pPr>
        <w:ind w:left="405" w:hanging="360"/>
      </w:pPr>
    </w:lvl>
    <w:lvl w:ilvl="2">
      <w:start w:val="1"/>
      <w:numFmt w:val="decimal"/>
      <w:lvlText w:val="%1.%2.%3"/>
      <w:lvlJc w:val="left"/>
      <w:pPr>
        <w:ind w:left="810" w:hanging="720"/>
      </w:pPr>
    </w:lvl>
    <w:lvl w:ilvl="3">
      <w:start w:val="1"/>
      <w:numFmt w:val="decimal"/>
      <w:lvlText w:val="%1.%2.%3.%4"/>
      <w:lvlJc w:val="left"/>
      <w:pPr>
        <w:ind w:left="855" w:hanging="720"/>
      </w:pPr>
    </w:lvl>
    <w:lvl w:ilvl="4">
      <w:start w:val="1"/>
      <w:numFmt w:val="decimal"/>
      <w:lvlText w:val="%1.%2.%3.%4.%5"/>
      <w:lvlJc w:val="left"/>
      <w:pPr>
        <w:ind w:left="1260" w:hanging="1080"/>
      </w:pPr>
    </w:lvl>
    <w:lvl w:ilvl="5">
      <w:start w:val="1"/>
      <w:numFmt w:val="decimal"/>
      <w:lvlText w:val="%1.%2.%3.%4.%5.%6"/>
      <w:lvlJc w:val="left"/>
      <w:pPr>
        <w:ind w:left="1665" w:hanging="1440"/>
      </w:pPr>
    </w:lvl>
    <w:lvl w:ilvl="6">
      <w:start w:val="1"/>
      <w:numFmt w:val="decimal"/>
      <w:lvlText w:val="%1.%2.%3.%4.%5.%6.%7"/>
      <w:lvlJc w:val="left"/>
      <w:pPr>
        <w:ind w:left="1710" w:hanging="1440"/>
      </w:pPr>
    </w:lvl>
    <w:lvl w:ilvl="7">
      <w:start w:val="1"/>
      <w:numFmt w:val="decimal"/>
      <w:lvlText w:val="%1.%2.%3.%4.%5.%6.%7.%8"/>
      <w:lvlJc w:val="left"/>
      <w:pPr>
        <w:ind w:left="2115" w:hanging="1800"/>
      </w:pPr>
    </w:lvl>
    <w:lvl w:ilvl="8">
      <w:start w:val="1"/>
      <w:numFmt w:val="decimal"/>
      <w:lvlText w:val="%1.%2.%3.%4.%5.%6.%7.%8.%9"/>
      <w:lvlJc w:val="left"/>
      <w:pPr>
        <w:ind w:left="2160" w:hanging="1800"/>
      </w:pPr>
    </w:lvl>
  </w:abstractNum>
  <w:abstractNum w:abstractNumId="5" w15:restartNumberingAfterBreak="0">
    <w:nsid w:val="0D9E2046"/>
    <w:multiLevelType w:val="multilevel"/>
    <w:tmpl w:val="A9E4FFB2"/>
    <w:lvl w:ilvl="0">
      <w:start w:val="1"/>
      <w:numFmt w:val="lowerLetter"/>
      <w:lvlText w:val="%1."/>
      <w:lvlJc w:val="left"/>
      <w:pPr>
        <w:ind w:left="765" w:hanging="360"/>
      </w:pPr>
    </w:lvl>
    <w:lvl w:ilvl="1">
      <w:start w:val="1"/>
      <w:numFmt w:val="lowerLetter"/>
      <w:lvlText w:val="%2."/>
      <w:lvlJc w:val="left"/>
      <w:pPr>
        <w:ind w:left="1485" w:hanging="360"/>
      </w:pPr>
    </w:lvl>
    <w:lvl w:ilvl="2">
      <w:start w:val="1"/>
      <w:numFmt w:val="lowerRoman"/>
      <w:lvlText w:val="%3."/>
      <w:lvlJc w:val="right"/>
      <w:pPr>
        <w:ind w:left="2205" w:hanging="180"/>
      </w:pPr>
    </w:lvl>
    <w:lvl w:ilvl="3">
      <w:start w:val="1"/>
      <w:numFmt w:val="decimal"/>
      <w:lvlText w:val="%4."/>
      <w:lvlJc w:val="left"/>
      <w:pPr>
        <w:ind w:left="2925" w:hanging="360"/>
      </w:pPr>
    </w:lvl>
    <w:lvl w:ilvl="4">
      <w:start w:val="1"/>
      <w:numFmt w:val="lowerLetter"/>
      <w:lvlText w:val="%5."/>
      <w:lvlJc w:val="left"/>
      <w:pPr>
        <w:ind w:left="3645" w:hanging="360"/>
      </w:pPr>
    </w:lvl>
    <w:lvl w:ilvl="5">
      <w:start w:val="1"/>
      <w:numFmt w:val="lowerRoman"/>
      <w:lvlText w:val="%6."/>
      <w:lvlJc w:val="right"/>
      <w:pPr>
        <w:ind w:left="4365" w:hanging="180"/>
      </w:pPr>
    </w:lvl>
    <w:lvl w:ilvl="6">
      <w:start w:val="1"/>
      <w:numFmt w:val="decimal"/>
      <w:lvlText w:val="%7."/>
      <w:lvlJc w:val="left"/>
      <w:pPr>
        <w:ind w:left="5085" w:hanging="360"/>
      </w:pPr>
    </w:lvl>
    <w:lvl w:ilvl="7">
      <w:start w:val="1"/>
      <w:numFmt w:val="lowerLetter"/>
      <w:lvlText w:val="%8."/>
      <w:lvlJc w:val="left"/>
      <w:pPr>
        <w:ind w:left="5805" w:hanging="360"/>
      </w:pPr>
    </w:lvl>
    <w:lvl w:ilvl="8">
      <w:start w:val="1"/>
      <w:numFmt w:val="lowerRoman"/>
      <w:lvlText w:val="%9."/>
      <w:lvlJc w:val="right"/>
      <w:pPr>
        <w:ind w:left="6525" w:hanging="180"/>
      </w:pPr>
    </w:lvl>
  </w:abstractNum>
  <w:abstractNum w:abstractNumId="6" w15:restartNumberingAfterBreak="0">
    <w:nsid w:val="0F612E47"/>
    <w:multiLevelType w:val="multilevel"/>
    <w:tmpl w:val="4C26AD5E"/>
    <w:lvl w:ilvl="0">
      <w:start w:val="1"/>
      <w:numFmt w:val="lowerLetter"/>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2DE773D"/>
    <w:multiLevelType w:val="multilevel"/>
    <w:tmpl w:val="701074B4"/>
    <w:lvl w:ilvl="0">
      <w:start w:val="1"/>
      <w:numFmt w:val="lowerLetter"/>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4F07577"/>
    <w:multiLevelType w:val="multilevel"/>
    <w:tmpl w:val="423C65D4"/>
    <w:lvl w:ilvl="0">
      <w:start w:val="1"/>
      <w:numFmt w:val="lowerLetter"/>
      <w:lvlText w:val="%1."/>
      <w:lvlJc w:val="left"/>
      <w:pPr>
        <w:ind w:left="1035" w:hanging="675"/>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83F5CD5"/>
    <w:multiLevelType w:val="multilevel"/>
    <w:tmpl w:val="2B001984"/>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0" w15:restartNumberingAfterBreak="0">
    <w:nsid w:val="1E276FEC"/>
    <w:multiLevelType w:val="multilevel"/>
    <w:tmpl w:val="FBBAB7BC"/>
    <w:lvl w:ilvl="0">
      <w:start w:val="25"/>
      <w:numFmt w:val="decimal"/>
      <w:lvlText w:val="%1."/>
      <w:lvlJc w:val="left"/>
      <w:pPr>
        <w:ind w:left="360" w:hanging="360"/>
      </w:pPr>
    </w:lvl>
    <w:lvl w:ilvl="1">
      <w:start w:val="1"/>
      <w:numFmt w:val="decimal"/>
      <w:lvlText w:val="28.%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1" w15:restartNumberingAfterBreak="0">
    <w:nsid w:val="1F996694"/>
    <w:multiLevelType w:val="multilevel"/>
    <w:tmpl w:val="19181FA4"/>
    <w:lvl w:ilvl="0">
      <w:start w:val="12"/>
      <w:numFmt w:val="decimal"/>
      <w:lvlText w:val="%1."/>
      <w:lvlJc w:val="left"/>
      <w:pPr>
        <w:ind w:left="360" w:hanging="360"/>
      </w:pPr>
    </w:lvl>
    <w:lvl w:ilvl="1">
      <w:start w:val="1"/>
      <w:numFmt w:val="decimal"/>
      <w:lvlText w:val="14.%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2" w15:restartNumberingAfterBreak="0">
    <w:nsid w:val="22D32205"/>
    <w:multiLevelType w:val="multilevel"/>
    <w:tmpl w:val="B1CC7C4E"/>
    <w:lvl w:ilvl="0">
      <w:start w:val="1"/>
      <w:numFmt w:val="lowerLetter"/>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259E65F4"/>
    <w:multiLevelType w:val="multilevel"/>
    <w:tmpl w:val="16B0A728"/>
    <w:lvl w:ilvl="0">
      <w:start w:val="1"/>
      <w:numFmt w:val="lowerLetter"/>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8CD79D3"/>
    <w:multiLevelType w:val="multilevel"/>
    <w:tmpl w:val="D3F05C82"/>
    <w:lvl w:ilvl="0">
      <w:start w:val="1"/>
      <w:numFmt w:val="lowerLetter"/>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9AA2034"/>
    <w:multiLevelType w:val="multilevel"/>
    <w:tmpl w:val="3B98AE08"/>
    <w:lvl w:ilvl="0">
      <w:start w:val="1"/>
      <w:numFmt w:val="lowerLetter"/>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2B2C7266"/>
    <w:multiLevelType w:val="multilevel"/>
    <w:tmpl w:val="ED825D10"/>
    <w:lvl w:ilvl="0">
      <w:start w:val="1"/>
      <w:numFmt w:val="lowerLetter"/>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2C6F565C"/>
    <w:multiLevelType w:val="multilevel"/>
    <w:tmpl w:val="82FCA36A"/>
    <w:lvl w:ilvl="0">
      <w:start w:val="20"/>
      <w:numFmt w:val="decimal"/>
      <w:lvlText w:val="%1."/>
      <w:lvlJc w:val="left"/>
      <w:pPr>
        <w:ind w:left="360" w:hanging="360"/>
      </w:pPr>
    </w:lvl>
    <w:lvl w:ilvl="1">
      <w:start w:val="1"/>
      <w:numFmt w:val="decimal"/>
      <w:lvlText w:val="25.%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8" w15:restartNumberingAfterBreak="0">
    <w:nsid w:val="2DE7349F"/>
    <w:multiLevelType w:val="multilevel"/>
    <w:tmpl w:val="ECD8DD0C"/>
    <w:lvl w:ilvl="0">
      <w:start w:val="6"/>
      <w:numFmt w:val="decimal"/>
      <w:lvlText w:val="%1"/>
      <w:lvlJc w:val="left"/>
      <w:pPr>
        <w:ind w:left="675" w:hanging="675"/>
      </w:pPr>
    </w:lvl>
    <w:lvl w:ilvl="1">
      <w:start w:val="1"/>
      <w:numFmt w:val="decimal"/>
      <w:lvlText w:val="7.%2"/>
      <w:lvlJc w:val="left"/>
      <w:pPr>
        <w:ind w:left="675" w:hanging="675"/>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9" w15:restartNumberingAfterBreak="0">
    <w:nsid w:val="30B121EA"/>
    <w:multiLevelType w:val="multilevel"/>
    <w:tmpl w:val="8B5CACEE"/>
    <w:lvl w:ilvl="0">
      <w:start w:val="10"/>
      <w:numFmt w:val="decimal"/>
      <w:lvlText w:val="%1."/>
      <w:lvlJc w:val="left"/>
      <w:pPr>
        <w:ind w:left="360" w:hanging="360"/>
      </w:pPr>
    </w:lvl>
    <w:lvl w:ilvl="1">
      <w:start w:val="1"/>
      <w:numFmt w:val="decimal"/>
      <w:lvlText w:val="12.%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0" w15:restartNumberingAfterBreak="0">
    <w:nsid w:val="31E54F55"/>
    <w:multiLevelType w:val="multilevel"/>
    <w:tmpl w:val="6ED2E636"/>
    <w:lvl w:ilvl="0">
      <w:start w:val="1"/>
      <w:numFmt w:val="lowerLetter"/>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32384723"/>
    <w:multiLevelType w:val="multilevel"/>
    <w:tmpl w:val="ACD84C0E"/>
    <w:lvl w:ilvl="0">
      <w:start w:val="27"/>
      <w:numFmt w:val="decimal"/>
      <w:lvlText w:val="%1."/>
      <w:lvlJc w:val="left"/>
      <w:pPr>
        <w:ind w:left="705" w:hanging="705"/>
      </w:pPr>
    </w:lvl>
    <w:lvl w:ilvl="1">
      <w:start w:val="1"/>
      <w:numFmt w:val="decimal"/>
      <w:lvlText w:val="3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2" w15:restartNumberingAfterBreak="0">
    <w:nsid w:val="3A8B337F"/>
    <w:multiLevelType w:val="multilevel"/>
    <w:tmpl w:val="8E6C2BA8"/>
    <w:lvl w:ilvl="0">
      <w:start w:val="19"/>
      <w:numFmt w:val="decimal"/>
      <w:lvlText w:val="%1."/>
      <w:lvlJc w:val="left"/>
      <w:pPr>
        <w:ind w:left="360" w:hanging="360"/>
      </w:pPr>
    </w:lvl>
    <w:lvl w:ilvl="1">
      <w:start w:val="1"/>
      <w:numFmt w:val="decimal"/>
      <w:lvlText w:val="24.%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3" w15:restartNumberingAfterBreak="0">
    <w:nsid w:val="3E8702A5"/>
    <w:multiLevelType w:val="multilevel"/>
    <w:tmpl w:val="61B4B890"/>
    <w:lvl w:ilvl="0">
      <w:start w:val="5"/>
      <w:numFmt w:val="decimal"/>
      <w:lvlText w:val="%1."/>
      <w:lvlJc w:val="left"/>
      <w:pPr>
        <w:ind w:left="720" w:hanging="720"/>
      </w:pPr>
    </w:lvl>
    <w:lvl w:ilvl="1">
      <w:start w:val="1"/>
      <w:numFmt w:val="decimal"/>
      <w:lvlText w:val="6.%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4" w15:restartNumberingAfterBreak="0">
    <w:nsid w:val="42FE5C37"/>
    <w:multiLevelType w:val="multilevel"/>
    <w:tmpl w:val="D17AE3DE"/>
    <w:lvl w:ilvl="0">
      <w:start w:val="25"/>
      <w:numFmt w:val="decimal"/>
      <w:lvlText w:val="%1"/>
      <w:lvlJc w:val="left"/>
      <w:pPr>
        <w:ind w:left="450" w:hanging="450"/>
      </w:pPr>
      <w:rPr>
        <w:b w:val="0"/>
        <w:bCs w:val="0"/>
        <w:color w:val="000000"/>
      </w:rPr>
    </w:lvl>
    <w:lvl w:ilvl="1">
      <w:start w:val="4"/>
      <w:numFmt w:val="decimal"/>
      <w:lvlText w:val="%1.%2"/>
      <w:lvlJc w:val="left"/>
      <w:pPr>
        <w:ind w:left="450" w:hanging="450"/>
      </w:pPr>
      <w:rPr>
        <w:b w:val="0"/>
        <w:bCs w:val="0"/>
        <w:color w:val="000000"/>
      </w:rPr>
    </w:lvl>
    <w:lvl w:ilvl="2">
      <w:start w:val="1"/>
      <w:numFmt w:val="decimal"/>
      <w:lvlText w:val="%1.%2.%3"/>
      <w:lvlJc w:val="left"/>
      <w:pPr>
        <w:ind w:left="720" w:hanging="720"/>
      </w:pPr>
      <w:rPr>
        <w:b w:val="0"/>
        <w:bCs w:val="0"/>
        <w:color w:val="000000"/>
      </w:rPr>
    </w:lvl>
    <w:lvl w:ilvl="3">
      <w:start w:val="1"/>
      <w:numFmt w:val="decimal"/>
      <w:lvlText w:val="%1.%2.%3.%4"/>
      <w:lvlJc w:val="left"/>
      <w:pPr>
        <w:ind w:left="720" w:hanging="720"/>
      </w:pPr>
      <w:rPr>
        <w:b w:val="0"/>
        <w:bCs w:val="0"/>
        <w:color w:val="000000"/>
      </w:rPr>
    </w:lvl>
    <w:lvl w:ilvl="4">
      <w:start w:val="1"/>
      <w:numFmt w:val="decimal"/>
      <w:lvlText w:val="%1.%2.%3.%4.%5"/>
      <w:lvlJc w:val="left"/>
      <w:pPr>
        <w:ind w:left="1080" w:hanging="1080"/>
      </w:pPr>
      <w:rPr>
        <w:b w:val="0"/>
        <w:bCs w:val="0"/>
        <w:color w:val="000000"/>
      </w:rPr>
    </w:lvl>
    <w:lvl w:ilvl="5">
      <w:start w:val="1"/>
      <w:numFmt w:val="decimal"/>
      <w:lvlText w:val="%1.%2.%3.%4.%5.%6"/>
      <w:lvlJc w:val="left"/>
      <w:pPr>
        <w:ind w:left="1440" w:hanging="1440"/>
      </w:pPr>
      <w:rPr>
        <w:b w:val="0"/>
        <w:bCs w:val="0"/>
        <w:color w:val="000000"/>
      </w:rPr>
    </w:lvl>
    <w:lvl w:ilvl="6">
      <w:start w:val="1"/>
      <w:numFmt w:val="decimal"/>
      <w:lvlText w:val="%1.%2.%3.%4.%5.%6.%7"/>
      <w:lvlJc w:val="left"/>
      <w:pPr>
        <w:ind w:left="1440" w:hanging="1440"/>
      </w:pPr>
      <w:rPr>
        <w:b w:val="0"/>
        <w:bCs w:val="0"/>
        <w:color w:val="000000"/>
      </w:rPr>
    </w:lvl>
    <w:lvl w:ilvl="7">
      <w:start w:val="1"/>
      <w:numFmt w:val="decimal"/>
      <w:lvlText w:val="%1.%2.%3.%4.%5.%6.%7.%8"/>
      <w:lvlJc w:val="left"/>
      <w:pPr>
        <w:ind w:left="1800" w:hanging="1800"/>
      </w:pPr>
      <w:rPr>
        <w:b w:val="0"/>
        <w:bCs w:val="0"/>
        <w:color w:val="000000"/>
      </w:rPr>
    </w:lvl>
    <w:lvl w:ilvl="8">
      <w:start w:val="1"/>
      <w:numFmt w:val="decimal"/>
      <w:lvlText w:val="%1.%2.%3.%4.%5.%6.%7.%8.%9"/>
      <w:lvlJc w:val="left"/>
      <w:pPr>
        <w:ind w:left="1800" w:hanging="1800"/>
      </w:pPr>
      <w:rPr>
        <w:b w:val="0"/>
        <w:bCs w:val="0"/>
        <w:color w:val="000000"/>
      </w:rPr>
    </w:lvl>
  </w:abstractNum>
  <w:abstractNum w:abstractNumId="25" w15:restartNumberingAfterBreak="0">
    <w:nsid w:val="443E42CF"/>
    <w:multiLevelType w:val="multilevel"/>
    <w:tmpl w:val="7C069378"/>
    <w:lvl w:ilvl="0">
      <w:start w:val="12"/>
      <w:numFmt w:val="decimal"/>
      <w:lvlText w:val="%1."/>
      <w:lvlJc w:val="left"/>
      <w:pPr>
        <w:ind w:left="360" w:hanging="360"/>
      </w:pPr>
    </w:lvl>
    <w:lvl w:ilvl="1">
      <w:start w:val="1"/>
      <w:numFmt w:val="decimal"/>
      <w:lvlText w:val="15.%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6" w15:restartNumberingAfterBreak="0">
    <w:nsid w:val="4621313D"/>
    <w:multiLevelType w:val="multilevel"/>
    <w:tmpl w:val="6D12ECEE"/>
    <w:lvl w:ilvl="0">
      <w:start w:val="1"/>
      <w:numFmt w:val="lowerLetter"/>
      <w:lvlText w:val="%1."/>
      <w:lvlJc w:val="left"/>
      <w:pPr>
        <w:ind w:left="1365" w:hanging="690"/>
      </w:pPr>
    </w:lvl>
    <w:lvl w:ilvl="1">
      <w:start w:val="1"/>
      <w:numFmt w:val="lowerLetter"/>
      <w:lvlText w:val="%2)"/>
      <w:lvlJc w:val="left"/>
      <w:pPr>
        <w:ind w:left="1755" w:hanging="360"/>
      </w:pPr>
    </w:lvl>
    <w:lvl w:ilvl="2">
      <w:start w:val="1"/>
      <w:numFmt w:val="lowerRoman"/>
      <w:lvlText w:val="%3."/>
      <w:lvlJc w:val="right"/>
      <w:pPr>
        <w:ind w:left="2475" w:hanging="180"/>
      </w:pPr>
    </w:lvl>
    <w:lvl w:ilvl="3">
      <w:start w:val="1"/>
      <w:numFmt w:val="decimal"/>
      <w:lvlText w:val="%4."/>
      <w:lvlJc w:val="left"/>
      <w:pPr>
        <w:ind w:left="3195" w:hanging="360"/>
      </w:pPr>
    </w:lvl>
    <w:lvl w:ilvl="4">
      <w:start w:val="1"/>
      <w:numFmt w:val="lowerLetter"/>
      <w:lvlText w:val="%5."/>
      <w:lvlJc w:val="left"/>
      <w:pPr>
        <w:ind w:left="3915" w:hanging="360"/>
      </w:pPr>
    </w:lvl>
    <w:lvl w:ilvl="5">
      <w:start w:val="1"/>
      <w:numFmt w:val="lowerRoman"/>
      <w:lvlText w:val="%6."/>
      <w:lvlJc w:val="right"/>
      <w:pPr>
        <w:ind w:left="4635" w:hanging="180"/>
      </w:pPr>
    </w:lvl>
    <w:lvl w:ilvl="6">
      <w:start w:val="1"/>
      <w:numFmt w:val="decimal"/>
      <w:lvlText w:val="%7."/>
      <w:lvlJc w:val="left"/>
      <w:pPr>
        <w:ind w:left="5355" w:hanging="360"/>
      </w:pPr>
    </w:lvl>
    <w:lvl w:ilvl="7">
      <w:start w:val="1"/>
      <w:numFmt w:val="lowerLetter"/>
      <w:lvlText w:val="%8."/>
      <w:lvlJc w:val="left"/>
      <w:pPr>
        <w:ind w:left="6075" w:hanging="360"/>
      </w:pPr>
    </w:lvl>
    <w:lvl w:ilvl="8">
      <w:start w:val="1"/>
      <w:numFmt w:val="lowerRoman"/>
      <w:lvlText w:val="%9."/>
      <w:lvlJc w:val="right"/>
      <w:pPr>
        <w:ind w:left="6795" w:hanging="180"/>
      </w:pPr>
    </w:lvl>
  </w:abstractNum>
  <w:abstractNum w:abstractNumId="27" w15:restartNumberingAfterBreak="0">
    <w:nsid w:val="46527F4E"/>
    <w:multiLevelType w:val="multilevel"/>
    <w:tmpl w:val="2CF639FE"/>
    <w:lvl w:ilvl="0">
      <w:start w:val="1"/>
      <w:numFmt w:val="lowerLetter"/>
      <w:lvlText w:val="%1."/>
      <w:lvlJc w:val="left"/>
      <w:pPr>
        <w:ind w:left="915" w:hanging="675"/>
      </w:pPr>
    </w:lvl>
    <w:lvl w:ilvl="1">
      <w:start w:val="1"/>
      <w:numFmt w:val="lowerLetter"/>
      <w:lvlText w:val="%2."/>
      <w:lvlJc w:val="left"/>
      <w:pPr>
        <w:ind w:left="1320" w:hanging="360"/>
      </w:pPr>
    </w:lvl>
    <w:lvl w:ilvl="2">
      <w:start w:val="1"/>
      <w:numFmt w:val="lowerRoman"/>
      <w:lvlText w:val="%3."/>
      <w:lvlJc w:val="right"/>
      <w:pPr>
        <w:ind w:left="2040" w:hanging="180"/>
      </w:pPr>
    </w:lvl>
    <w:lvl w:ilvl="3">
      <w:start w:val="1"/>
      <w:numFmt w:val="decimal"/>
      <w:lvlText w:val="%4."/>
      <w:lvlJc w:val="left"/>
      <w:pPr>
        <w:ind w:left="2760" w:hanging="360"/>
      </w:pPr>
    </w:lvl>
    <w:lvl w:ilvl="4">
      <w:start w:val="1"/>
      <w:numFmt w:val="lowerLetter"/>
      <w:lvlText w:val="%5."/>
      <w:lvlJc w:val="left"/>
      <w:pPr>
        <w:ind w:left="3480" w:hanging="360"/>
      </w:pPr>
    </w:lvl>
    <w:lvl w:ilvl="5">
      <w:start w:val="1"/>
      <w:numFmt w:val="lowerRoman"/>
      <w:lvlText w:val="%6."/>
      <w:lvlJc w:val="right"/>
      <w:pPr>
        <w:ind w:left="4200" w:hanging="180"/>
      </w:pPr>
    </w:lvl>
    <w:lvl w:ilvl="6">
      <w:start w:val="1"/>
      <w:numFmt w:val="decimal"/>
      <w:lvlText w:val="%7."/>
      <w:lvlJc w:val="left"/>
      <w:pPr>
        <w:ind w:left="4920" w:hanging="360"/>
      </w:pPr>
    </w:lvl>
    <w:lvl w:ilvl="7">
      <w:start w:val="1"/>
      <w:numFmt w:val="lowerLetter"/>
      <w:lvlText w:val="%8."/>
      <w:lvlJc w:val="left"/>
      <w:pPr>
        <w:ind w:left="5640" w:hanging="360"/>
      </w:pPr>
    </w:lvl>
    <w:lvl w:ilvl="8">
      <w:start w:val="1"/>
      <w:numFmt w:val="lowerRoman"/>
      <w:lvlText w:val="%9."/>
      <w:lvlJc w:val="right"/>
      <w:pPr>
        <w:ind w:left="6360" w:hanging="180"/>
      </w:pPr>
    </w:lvl>
  </w:abstractNum>
  <w:abstractNum w:abstractNumId="28" w15:restartNumberingAfterBreak="0">
    <w:nsid w:val="47D73D2A"/>
    <w:multiLevelType w:val="multilevel"/>
    <w:tmpl w:val="7F94EEE0"/>
    <w:lvl w:ilvl="0">
      <w:start w:val="1"/>
      <w:numFmt w:val="lowerLetter"/>
      <w:lvlText w:val="%1."/>
      <w:lvlJc w:val="left"/>
      <w:pPr>
        <w:ind w:left="1035" w:hanging="675"/>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4A3338AA"/>
    <w:multiLevelType w:val="multilevel"/>
    <w:tmpl w:val="2AF6ADB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4B4E315A"/>
    <w:multiLevelType w:val="multilevel"/>
    <w:tmpl w:val="2894F8F2"/>
    <w:lvl w:ilvl="0">
      <w:start w:val="1"/>
      <w:numFmt w:val="lowerLetter"/>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4CC15740"/>
    <w:multiLevelType w:val="multilevel"/>
    <w:tmpl w:val="02FE2446"/>
    <w:lvl w:ilvl="0">
      <w:start w:val="18"/>
      <w:numFmt w:val="decimal"/>
      <w:lvlText w:val="%1."/>
      <w:lvlJc w:val="left"/>
      <w:pPr>
        <w:ind w:left="360" w:hanging="360"/>
      </w:pPr>
    </w:lvl>
    <w:lvl w:ilvl="1">
      <w:start w:val="1"/>
      <w:numFmt w:val="decimal"/>
      <w:lvlText w:val="23.%2."/>
      <w:lvlJc w:val="left"/>
      <w:pPr>
        <w:ind w:left="720" w:hanging="720"/>
      </w:pPr>
      <w:rPr>
        <w:b w:val="0"/>
        <w:bCs w:val="0"/>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2" w15:restartNumberingAfterBreak="0">
    <w:nsid w:val="523B5610"/>
    <w:multiLevelType w:val="multilevel"/>
    <w:tmpl w:val="F36284D4"/>
    <w:lvl w:ilvl="0">
      <w:start w:val="1"/>
      <w:numFmt w:val="lowerLetter"/>
      <w:lvlText w:val="%1."/>
      <w:lvlJc w:val="left"/>
      <w:pPr>
        <w:ind w:left="720" w:hanging="36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551B41C8"/>
    <w:multiLevelType w:val="multilevel"/>
    <w:tmpl w:val="B8447676"/>
    <w:lvl w:ilvl="0">
      <w:start w:val="20"/>
      <w:numFmt w:val="decimal"/>
      <w:lvlText w:val="%1"/>
      <w:lvlJc w:val="left"/>
      <w:pPr>
        <w:ind w:left="675" w:hanging="675"/>
      </w:pPr>
    </w:lvl>
    <w:lvl w:ilvl="1">
      <w:start w:val="1"/>
      <w:numFmt w:val="decimal"/>
      <w:lvlText w:val="22.%2"/>
      <w:lvlJc w:val="left"/>
      <w:pPr>
        <w:ind w:left="675" w:hanging="675"/>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4" w15:restartNumberingAfterBreak="0">
    <w:nsid w:val="56972B89"/>
    <w:multiLevelType w:val="multilevel"/>
    <w:tmpl w:val="DAA222D2"/>
    <w:lvl w:ilvl="0">
      <w:start w:val="22"/>
      <w:numFmt w:val="decimal"/>
      <w:lvlText w:val="%1."/>
      <w:lvlJc w:val="left"/>
      <w:pPr>
        <w:ind w:left="360" w:hanging="360"/>
      </w:pPr>
    </w:lvl>
    <w:lvl w:ilvl="1">
      <w:start w:val="1"/>
      <w:numFmt w:val="decimal"/>
      <w:lvlText w:val="26.%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5" w15:restartNumberingAfterBreak="0">
    <w:nsid w:val="5DB12A59"/>
    <w:multiLevelType w:val="multilevel"/>
    <w:tmpl w:val="C63A20AA"/>
    <w:lvl w:ilvl="0">
      <w:start w:val="1"/>
      <w:numFmt w:val="lowerLetter"/>
      <w:lvlText w:val="%1."/>
      <w:lvlJc w:val="left"/>
      <w:pPr>
        <w:ind w:left="1035" w:hanging="675"/>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5E982CCD"/>
    <w:multiLevelType w:val="multilevel"/>
    <w:tmpl w:val="007261A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5F453434"/>
    <w:multiLevelType w:val="multilevel"/>
    <w:tmpl w:val="C7CC5F96"/>
    <w:lvl w:ilvl="0">
      <w:start w:val="2"/>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6064399D"/>
    <w:multiLevelType w:val="multilevel"/>
    <w:tmpl w:val="169E1DDA"/>
    <w:lvl w:ilvl="0">
      <w:start w:val="1"/>
      <w:numFmt w:val="lowerLetter"/>
      <w:lvlText w:val="%1."/>
      <w:lvlJc w:val="left"/>
      <w:pPr>
        <w:ind w:left="675" w:hanging="675"/>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6126366E"/>
    <w:multiLevelType w:val="multilevel"/>
    <w:tmpl w:val="95DA6596"/>
    <w:lvl w:ilvl="0">
      <w:start w:val="1"/>
      <w:numFmt w:val="lowerLetter"/>
      <w:lvlText w:val="%1."/>
      <w:lvlJc w:val="left"/>
      <w:pPr>
        <w:ind w:left="1035" w:hanging="675"/>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61A5459F"/>
    <w:multiLevelType w:val="multilevel"/>
    <w:tmpl w:val="60CA875C"/>
    <w:lvl w:ilvl="0">
      <w:start w:val="26"/>
      <w:numFmt w:val="decimal"/>
      <w:lvlText w:val="%1."/>
      <w:lvlJc w:val="left"/>
      <w:pPr>
        <w:ind w:left="705" w:hanging="705"/>
      </w:pPr>
    </w:lvl>
    <w:lvl w:ilvl="1">
      <w:start w:val="1"/>
      <w:numFmt w:val="decimal"/>
      <w:lvlText w:val="30.%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41" w15:restartNumberingAfterBreak="0">
    <w:nsid w:val="68460DAA"/>
    <w:multiLevelType w:val="multilevel"/>
    <w:tmpl w:val="E02216B0"/>
    <w:lvl w:ilvl="0">
      <w:start w:val="19"/>
      <w:numFmt w:val="decimal"/>
      <w:lvlText w:val="%1"/>
      <w:lvlJc w:val="left"/>
      <w:pPr>
        <w:ind w:left="675" w:hanging="675"/>
      </w:pPr>
    </w:lvl>
    <w:lvl w:ilvl="1">
      <w:start w:val="1"/>
      <w:numFmt w:val="decimal"/>
      <w:lvlText w:val="%1.%2"/>
      <w:lvlJc w:val="left"/>
      <w:pPr>
        <w:ind w:left="675" w:hanging="675"/>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42" w15:restartNumberingAfterBreak="0">
    <w:nsid w:val="6B8D3D00"/>
    <w:multiLevelType w:val="multilevel"/>
    <w:tmpl w:val="F74247B6"/>
    <w:lvl w:ilvl="0">
      <w:start w:val="1"/>
      <w:numFmt w:val="lowerLetter"/>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6EAD4393"/>
    <w:multiLevelType w:val="multilevel"/>
    <w:tmpl w:val="2E48FF0E"/>
    <w:lvl w:ilvl="0">
      <w:start w:val="11"/>
      <w:numFmt w:val="decimal"/>
      <w:lvlText w:val="%1."/>
      <w:lvlJc w:val="left"/>
      <w:pPr>
        <w:ind w:left="360" w:hanging="360"/>
      </w:pPr>
    </w:lvl>
    <w:lvl w:ilvl="1">
      <w:start w:val="1"/>
      <w:numFmt w:val="decimal"/>
      <w:lvlText w:val="13.%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44" w15:restartNumberingAfterBreak="0">
    <w:nsid w:val="6EEC2C4C"/>
    <w:multiLevelType w:val="multilevel"/>
    <w:tmpl w:val="2A1614D8"/>
    <w:lvl w:ilvl="0">
      <w:start w:val="1"/>
      <w:numFmt w:val="lowerLetter"/>
      <w:lvlText w:val="%1."/>
      <w:lvlJc w:val="left"/>
      <w:pPr>
        <w:ind w:left="1035" w:hanging="675"/>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70A00646"/>
    <w:multiLevelType w:val="multilevel"/>
    <w:tmpl w:val="A56807CC"/>
    <w:lvl w:ilvl="0">
      <w:start w:val="24"/>
      <w:numFmt w:val="decimal"/>
      <w:lvlText w:val="%1"/>
      <w:lvlJc w:val="left"/>
      <w:pPr>
        <w:ind w:left="450" w:hanging="450"/>
      </w:pPr>
      <w:rPr>
        <w:b w:val="0"/>
        <w:bCs w:val="0"/>
        <w:color w:val="000000"/>
      </w:rPr>
    </w:lvl>
    <w:lvl w:ilvl="1">
      <w:start w:val="2"/>
      <w:numFmt w:val="decimal"/>
      <w:lvlText w:val="%1.%2"/>
      <w:lvlJc w:val="left"/>
      <w:pPr>
        <w:ind w:left="450" w:hanging="450"/>
      </w:pPr>
      <w:rPr>
        <w:b w:val="0"/>
        <w:bCs w:val="0"/>
        <w:color w:val="000000"/>
      </w:rPr>
    </w:lvl>
    <w:lvl w:ilvl="2">
      <w:start w:val="1"/>
      <w:numFmt w:val="decimal"/>
      <w:lvlText w:val="%1.%2.%3"/>
      <w:lvlJc w:val="left"/>
      <w:pPr>
        <w:ind w:left="720" w:hanging="720"/>
      </w:pPr>
      <w:rPr>
        <w:b w:val="0"/>
        <w:bCs w:val="0"/>
        <w:color w:val="000000"/>
      </w:rPr>
    </w:lvl>
    <w:lvl w:ilvl="3">
      <w:start w:val="1"/>
      <w:numFmt w:val="decimal"/>
      <w:lvlText w:val="%1.%2.%3.%4"/>
      <w:lvlJc w:val="left"/>
      <w:pPr>
        <w:ind w:left="720" w:hanging="720"/>
      </w:pPr>
      <w:rPr>
        <w:b w:val="0"/>
        <w:bCs w:val="0"/>
        <w:color w:val="000000"/>
      </w:rPr>
    </w:lvl>
    <w:lvl w:ilvl="4">
      <w:start w:val="1"/>
      <w:numFmt w:val="decimal"/>
      <w:lvlText w:val="%1.%2.%3.%4.%5"/>
      <w:lvlJc w:val="left"/>
      <w:pPr>
        <w:ind w:left="1080" w:hanging="1080"/>
      </w:pPr>
      <w:rPr>
        <w:b w:val="0"/>
        <w:bCs w:val="0"/>
        <w:color w:val="000000"/>
      </w:rPr>
    </w:lvl>
    <w:lvl w:ilvl="5">
      <w:start w:val="1"/>
      <w:numFmt w:val="decimal"/>
      <w:lvlText w:val="%1.%2.%3.%4.%5.%6"/>
      <w:lvlJc w:val="left"/>
      <w:pPr>
        <w:ind w:left="1440" w:hanging="1440"/>
      </w:pPr>
      <w:rPr>
        <w:b w:val="0"/>
        <w:bCs w:val="0"/>
        <w:color w:val="000000"/>
      </w:rPr>
    </w:lvl>
    <w:lvl w:ilvl="6">
      <w:start w:val="1"/>
      <w:numFmt w:val="decimal"/>
      <w:lvlText w:val="%1.%2.%3.%4.%5.%6.%7"/>
      <w:lvlJc w:val="left"/>
      <w:pPr>
        <w:ind w:left="1440" w:hanging="1440"/>
      </w:pPr>
      <w:rPr>
        <w:b w:val="0"/>
        <w:bCs w:val="0"/>
        <w:color w:val="000000"/>
      </w:rPr>
    </w:lvl>
    <w:lvl w:ilvl="7">
      <w:start w:val="1"/>
      <w:numFmt w:val="decimal"/>
      <w:lvlText w:val="%1.%2.%3.%4.%5.%6.%7.%8"/>
      <w:lvlJc w:val="left"/>
      <w:pPr>
        <w:ind w:left="1800" w:hanging="1800"/>
      </w:pPr>
      <w:rPr>
        <w:b w:val="0"/>
        <w:bCs w:val="0"/>
        <w:color w:val="000000"/>
      </w:rPr>
    </w:lvl>
    <w:lvl w:ilvl="8">
      <w:start w:val="1"/>
      <w:numFmt w:val="decimal"/>
      <w:lvlText w:val="%1.%2.%3.%4.%5.%6.%7.%8.%9"/>
      <w:lvlJc w:val="left"/>
      <w:pPr>
        <w:ind w:left="1800" w:hanging="1800"/>
      </w:pPr>
      <w:rPr>
        <w:b w:val="0"/>
        <w:bCs w:val="0"/>
        <w:color w:val="000000"/>
      </w:rPr>
    </w:lvl>
  </w:abstractNum>
  <w:abstractNum w:abstractNumId="46" w15:restartNumberingAfterBreak="0">
    <w:nsid w:val="70D277ED"/>
    <w:multiLevelType w:val="multilevel"/>
    <w:tmpl w:val="426487F2"/>
    <w:lvl w:ilvl="0">
      <w:start w:val="17"/>
      <w:numFmt w:val="decimal"/>
      <w:lvlText w:val="%1."/>
      <w:lvlJc w:val="left"/>
      <w:pPr>
        <w:ind w:left="525" w:hanging="525"/>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47" w15:restartNumberingAfterBreak="0">
    <w:nsid w:val="755E6434"/>
    <w:multiLevelType w:val="multilevel"/>
    <w:tmpl w:val="F15AB896"/>
    <w:lvl w:ilvl="0">
      <w:start w:val="16"/>
      <w:numFmt w:val="decimal"/>
      <w:lvlText w:val="%1."/>
      <w:lvlJc w:val="left"/>
      <w:pPr>
        <w:ind w:left="525" w:hanging="525"/>
      </w:pPr>
      <w:rPr>
        <w:i w:val="0"/>
        <w:iCs w:val="0"/>
      </w:rPr>
    </w:lvl>
    <w:lvl w:ilvl="1">
      <w:start w:val="1"/>
      <w:numFmt w:val="decimal"/>
      <w:lvlText w:val="%1.%2."/>
      <w:lvlJc w:val="left"/>
      <w:pPr>
        <w:ind w:left="720" w:hanging="720"/>
      </w:pPr>
      <w:rPr>
        <w:i w:val="0"/>
        <w:iCs w:val="0"/>
      </w:rPr>
    </w:lvl>
    <w:lvl w:ilvl="2">
      <w:start w:val="1"/>
      <w:numFmt w:val="decimal"/>
      <w:lvlText w:val="%1.%2.%3."/>
      <w:lvlJc w:val="left"/>
      <w:pPr>
        <w:ind w:left="720" w:hanging="720"/>
      </w:pPr>
      <w:rPr>
        <w:i w:val="0"/>
        <w:iCs w:val="0"/>
      </w:rPr>
    </w:lvl>
    <w:lvl w:ilvl="3">
      <w:start w:val="1"/>
      <w:numFmt w:val="decimal"/>
      <w:lvlText w:val="%1.%2.%3.%4."/>
      <w:lvlJc w:val="left"/>
      <w:pPr>
        <w:ind w:left="1080" w:hanging="1080"/>
      </w:pPr>
      <w:rPr>
        <w:i w:val="0"/>
        <w:iCs w:val="0"/>
      </w:rPr>
    </w:lvl>
    <w:lvl w:ilvl="4">
      <w:start w:val="1"/>
      <w:numFmt w:val="decimal"/>
      <w:lvlText w:val="%1.%2.%3.%4.%5."/>
      <w:lvlJc w:val="left"/>
      <w:pPr>
        <w:ind w:left="1080" w:hanging="1080"/>
      </w:pPr>
      <w:rPr>
        <w:i w:val="0"/>
        <w:iCs w:val="0"/>
      </w:rPr>
    </w:lvl>
    <w:lvl w:ilvl="5">
      <w:start w:val="1"/>
      <w:numFmt w:val="decimal"/>
      <w:lvlText w:val="%1.%2.%3.%4.%5.%6."/>
      <w:lvlJc w:val="left"/>
      <w:pPr>
        <w:ind w:left="1440" w:hanging="1440"/>
      </w:pPr>
      <w:rPr>
        <w:i w:val="0"/>
        <w:iCs w:val="0"/>
      </w:rPr>
    </w:lvl>
    <w:lvl w:ilvl="6">
      <w:start w:val="1"/>
      <w:numFmt w:val="decimal"/>
      <w:lvlText w:val="%1.%2.%3.%4.%5.%6.%7."/>
      <w:lvlJc w:val="left"/>
      <w:pPr>
        <w:ind w:left="1440" w:hanging="1440"/>
      </w:pPr>
      <w:rPr>
        <w:i w:val="0"/>
        <w:iCs w:val="0"/>
      </w:rPr>
    </w:lvl>
    <w:lvl w:ilvl="7">
      <w:start w:val="1"/>
      <w:numFmt w:val="decimal"/>
      <w:lvlText w:val="%1.%2.%3.%4.%5.%6.%7.%8."/>
      <w:lvlJc w:val="left"/>
      <w:pPr>
        <w:ind w:left="1800" w:hanging="1800"/>
      </w:pPr>
      <w:rPr>
        <w:i w:val="0"/>
        <w:iCs w:val="0"/>
      </w:rPr>
    </w:lvl>
    <w:lvl w:ilvl="8">
      <w:start w:val="1"/>
      <w:numFmt w:val="decimal"/>
      <w:lvlText w:val="%1.%2.%3.%4.%5.%6.%7.%8.%9."/>
      <w:lvlJc w:val="left"/>
      <w:pPr>
        <w:ind w:left="1800" w:hanging="1800"/>
      </w:pPr>
      <w:rPr>
        <w:i w:val="0"/>
        <w:iCs w:val="0"/>
      </w:rPr>
    </w:lvl>
  </w:abstractNum>
  <w:abstractNum w:abstractNumId="48" w15:restartNumberingAfterBreak="0">
    <w:nsid w:val="762C44CB"/>
    <w:multiLevelType w:val="multilevel"/>
    <w:tmpl w:val="CF5EEB1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 w15:restartNumberingAfterBreak="0">
    <w:nsid w:val="7C8B39A3"/>
    <w:multiLevelType w:val="multilevel"/>
    <w:tmpl w:val="C576F138"/>
    <w:lvl w:ilvl="0">
      <w:start w:val="8"/>
      <w:numFmt w:val="decimal"/>
      <w:lvlText w:val="%1"/>
      <w:lvlJc w:val="left"/>
      <w:pPr>
        <w:ind w:left="360" w:hanging="360"/>
      </w:pPr>
    </w:lvl>
    <w:lvl w:ilvl="1">
      <w:start w:val="1"/>
      <w:numFmt w:val="decimal"/>
      <w:lvlText w:val="9.%2"/>
      <w:lvlJc w:val="left"/>
      <w:pPr>
        <w:ind w:left="405" w:hanging="360"/>
      </w:pPr>
    </w:lvl>
    <w:lvl w:ilvl="2">
      <w:start w:val="1"/>
      <w:numFmt w:val="decimal"/>
      <w:lvlText w:val="%1.%2.%3"/>
      <w:lvlJc w:val="left"/>
      <w:pPr>
        <w:ind w:left="810" w:hanging="720"/>
      </w:pPr>
    </w:lvl>
    <w:lvl w:ilvl="3">
      <w:start w:val="1"/>
      <w:numFmt w:val="decimal"/>
      <w:lvlText w:val="%1.%2.%3.%4"/>
      <w:lvlJc w:val="left"/>
      <w:pPr>
        <w:ind w:left="855" w:hanging="720"/>
      </w:pPr>
    </w:lvl>
    <w:lvl w:ilvl="4">
      <w:start w:val="1"/>
      <w:numFmt w:val="decimal"/>
      <w:lvlText w:val="%1.%2.%3.%4.%5"/>
      <w:lvlJc w:val="left"/>
      <w:pPr>
        <w:ind w:left="1260" w:hanging="1080"/>
      </w:pPr>
    </w:lvl>
    <w:lvl w:ilvl="5">
      <w:start w:val="1"/>
      <w:numFmt w:val="decimal"/>
      <w:lvlText w:val="%1.%2.%3.%4.%5.%6"/>
      <w:lvlJc w:val="left"/>
      <w:pPr>
        <w:ind w:left="1305" w:hanging="1080"/>
      </w:pPr>
    </w:lvl>
    <w:lvl w:ilvl="6">
      <w:start w:val="1"/>
      <w:numFmt w:val="decimal"/>
      <w:lvlText w:val="%1.%2.%3.%4.%5.%6.%7"/>
      <w:lvlJc w:val="left"/>
      <w:pPr>
        <w:ind w:left="1710" w:hanging="1440"/>
      </w:pPr>
    </w:lvl>
    <w:lvl w:ilvl="7">
      <w:start w:val="1"/>
      <w:numFmt w:val="decimal"/>
      <w:lvlText w:val="%1.%2.%3.%4.%5.%6.%7.%8"/>
      <w:lvlJc w:val="left"/>
      <w:pPr>
        <w:ind w:left="1755" w:hanging="1440"/>
      </w:pPr>
    </w:lvl>
    <w:lvl w:ilvl="8">
      <w:start w:val="1"/>
      <w:numFmt w:val="decimal"/>
      <w:lvlText w:val="%1.%2.%3.%4.%5.%6.%7.%8.%9"/>
      <w:lvlJc w:val="left"/>
      <w:pPr>
        <w:ind w:left="2160" w:hanging="1800"/>
      </w:pPr>
    </w:lvl>
  </w:abstractNum>
  <w:abstractNum w:abstractNumId="50" w15:restartNumberingAfterBreak="0">
    <w:nsid w:val="7CF75928"/>
    <w:multiLevelType w:val="multilevel"/>
    <w:tmpl w:val="25188AE4"/>
    <w:lvl w:ilvl="0">
      <w:start w:val="7"/>
      <w:numFmt w:val="decimal"/>
      <w:lvlText w:val="%1"/>
      <w:lvlJc w:val="left"/>
      <w:pPr>
        <w:ind w:left="675" w:hanging="675"/>
      </w:pPr>
    </w:lvl>
    <w:lvl w:ilvl="1">
      <w:start w:val="1"/>
      <w:numFmt w:val="decimal"/>
      <w:lvlText w:val="8.%2"/>
      <w:lvlJc w:val="left"/>
      <w:pPr>
        <w:ind w:left="675" w:hanging="675"/>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1" w15:restartNumberingAfterBreak="0">
    <w:nsid w:val="7D224C79"/>
    <w:multiLevelType w:val="multilevel"/>
    <w:tmpl w:val="F39EAA2C"/>
    <w:lvl w:ilvl="0">
      <w:start w:val="1"/>
      <w:numFmt w:val="lowerLetter"/>
      <w:lvlText w:val="%1."/>
      <w:lvlJc w:val="left"/>
      <w:pPr>
        <w:ind w:left="1035" w:hanging="675"/>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2" w15:restartNumberingAfterBreak="0">
    <w:nsid w:val="7FB92CCA"/>
    <w:multiLevelType w:val="multilevel"/>
    <w:tmpl w:val="1BC00BF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9"/>
  </w:num>
  <w:num w:numId="2">
    <w:abstractNumId w:val="15"/>
  </w:num>
  <w:num w:numId="3">
    <w:abstractNumId w:val="42"/>
  </w:num>
  <w:num w:numId="4">
    <w:abstractNumId w:val="31"/>
  </w:num>
  <w:num w:numId="5">
    <w:abstractNumId w:val="0"/>
  </w:num>
  <w:num w:numId="6">
    <w:abstractNumId w:val="22"/>
  </w:num>
  <w:num w:numId="7">
    <w:abstractNumId w:val="17"/>
  </w:num>
  <w:num w:numId="8">
    <w:abstractNumId w:val="34"/>
  </w:num>
  <w:num w:numId="9">
    <w:abstractNumId w:val="12"/>
  </w:num>
  <w:num w:numId="10">
    <w:abstractNumId w:val="10"/>
  </w:num>
  <w:num w:numId="11">
    <w:abstractNumId w:val="14"/>
  </w:num>
  <w:num w:numId="12">
    <w:abstractNumId w:val="23"/>
  </w:num>
  <w:num w:numId="13">
    <w:abstractNumId w:val="3"/>
  </w:num>
  <w:num w:numId="14">
    <w:abstractNumId w:val="20"/>
  </w:num>
  <w:num w:numId="15">
    <w:abstractNumId w:val="16"/>
  </w:num>
  <w:num w:numId="16">
    <w:abstractNumId w:val="40"/>
  </w:num>
  <w:num w:numId="17">
    <w:abstractNumId w:val="21"/>
  </w:num>
  <w:num w:numId="18">
    <w:abstractNumId w:val="6"/>
  </w:num>
  <w:num w:numId="19">
    <w:abstractNumId w:val="18"/>
  </w:num>
  <w:num w:numId="20">
    <w:abstractNumId w:val="38"/>
  </w:num>
  <w:num w:numId="21">
    <w:abstractNumId w:val="29"/>
  </w:num>
  <w:num w:numId="22">
    <w:abstractNumId w:val="30"/>
  </w:num>
  <w:num w:numId="23">
    <w:abstractNumId w:val="50"/>
  </w:num>
  <w:num w:numId="24">
    <w:abstractNumId w:val="44"/>
  </w:num>
  <w:num w:numId="25">
    <w:abstractNumId w:val="49"/>
  </w:num>
  <w:num w:numId="26">
    <w:abstractNumId w:val="27"/>
  </w:num>
  <w:num w:numId="27">
    <w:abstractNumId w:val="5"/>
  </w:num>
  <w:num w:numId="28">
    <w:abstractNumId w:val="4"/>
  </w:num>
  <w:num w:numId="29">
    <w:abstractNumId w:val="37"/>
  </w:num>
  <w:num w:numId="30">
    <w:abstractNumId w:val="26"/>
  </w:num>
  <w:num w:numId="31">
    <w:abstractNumId w:val="48"/>
  </w:num>
  <w:num w:numId="32">
    <w:abstractNumId w:val="2"/>
  </w:num>
  <w:num w:numId="33">
    <w:abstractNumId w:val="1"/>
  </w:num>
  <w:num w:numId="34">
    <w:abstractNumId w:val="25"/>
  </w:num>
  <w:num w:numId="35">
    <w:abstractNumId w:val="52"/>
  </w:num>
  <w:num w:numId="36">
    <w:abstractNumId w:val="36"/>
  </w:num>
  <w:num w:numId="37">
    <w:abstractNumId w:val="41"/>
  </w:num>
  <w:num w:numId="38">
    <w:abstractNumId w:val="33"/>
  </w:num>
  <w:num w:numId="39">
    <w:abstractNumId w:val="51"/>
  </w:num>
  <w:num w:numId="40">
    <w:abstractNumId w:val="45"/>
  </w:num>
  <w:num w:numId="41">
    <w:abstractNumId w:val="28"/>
  </w:num>
  <w:num w:numId="42">
    <w:abstractNumId w:val="24"/>
  </w:num>
  <w:num w:numId="43">
    <w:abstractNumId w:val="19"/>
  </w:num>
  <w:num w:numId="44">
    <w:abstractNumId w:val="39"/>
  </w:num>
  <w:num w:numId="45">
    <w:abstractNumId w:val="35"/>
  </w:num>
  <w:num w:numId="46">
    <w:abstractNumId w:val="32"/>
  </w:num>
  <w:num w:numId="47">
    <w:abstractNumId w:val="8"/>
  </w:num>
  <w:num w:numId="48">
    <w:abstractNumId w:val="47"/>
  </w:num>
  <w:num w:numId="49">
    <w:abstractNumId w:val="46"/>
  </w:num>
  <w:num w:numId="50">
    <w:abstractNumId w:val="43"/>
  </w:num>
  <w:num w:numId="51">
    <w:abstractNumId w:val="13"/>
  </w:num>
  <w:num w:numId="52">
    <w:abstractNumId w:val="11"/>
  </w:num>
  <w:num w:numId="53">
    <w:abstractNumId w:val="7"/>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2D7C"/>
    <w:rsid w:val="00476AE6"/>
    <w:rsid w:val="00522D7C"/>
    <w:rsid w:val="00FB74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441140"/>
  <w15:docId w15:val="{4C4841E2-F778-4D74-BEAD-1812766C7A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4"/>
        <w:szCs w:val="24"/>
        <w:lang w:val="en-GB"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0" w:type="dxa"/>
        <w:bottom w:w="0" w:type="dxa"/>
        <w:right w:w="0" w:type="dxa"/>
      </w:tblCellMar>
    </w:tblPr>
  </w:style>
  <w:style w:type="table" w:customStyle="1" w:styleId="a0">
    <w:basedOn w:val="TableNormal0"/>
    <w:tblPr>
      <w:tblStyleRowBandSize w:val="1"/>
      <w:tblStyleColBandSize w:val="1"/>
      <w:tblCellMar>
        <w:top w:w="0" w:type="dxa"/>
        <w:left w:w="0" w:type="dxa"/>
        <w:bottom w:w="0" w:type="dxa"/>
        <w:right w:w="0" w:type="dxa"/>
      </w:tblCellMar>
    </w:tblPr>
  </w:style>
  <w:style w:type="table" w:customStyle="1" w:styleId="a1">
    <w:basedOn w:val="TableNormal0"/>
    <w:tblPr>
      <w:tblStyleRowBandSize w:val="1"/>
      <w:tblStyleColBandSize w:val="1"/>
      <w:tblCellMar>
        <w:top w:w="0" w:type="dxa"/>
        <w:left w:w="0" w:type="dxa"/>
        <w:bottom w:w="0" w:type="dxa"/>
        <w:right w:w="0" w:type="dxa"/>
      </w:tblCellMar>
    </w:tblPr>
  </w:style>
  <w:style w:type="table" w:customStyle="1" w:styleId="a2">
    <w:basedOn w:val="TableNormal0"/>
    <w:tblPr>
      <w:tblStyleRowBandSize w:val="1"/>
      <w:tblStyleColBandSize w:val="1"/>
      <w:tblCellMar>
        <w:top w:w="0" w:type="dxa"/>
        <w:left w:w="0" w:type="dxa"/>
        <w:bottom w:w="0" w:type="dxa"/>
        <w:right w:w="0" w:type="dxa"/>
      </w:tblCellMar>
    </w:tblPr>
  </w:style>
  <w:style w:type="table" w:customStyle="1" w:styleId="a3">
    <w:basedOn w:val="TableNormal0"/>
    <w:tblPr>
      <w:tblStyleRowBandSize w:val="1"/>
      <w:tblStyleColBandSize w:val="1"/>
      <w:tblCellMar>
        <w:top w:w="0" w:type="dxa"/>
        <w:left w:w="115" w:type="dxa"/>
        <w:bottom w:w="0" w:type="dxa"/>
        <w:right w:w="115" w:type="dxa"/>
      </w:tblCellMar>
    </w:tblPr>
  </w:style>
  <w:style w:type="table" w:customStyle="1" w:styleId="a4">
    <w:basedOn w:val="TableNormal0"/>
    <w:tblPr>
      <w:tblStyleRowBandSize w:val="1"/>
      <w:tblStyleColBandSize w:val="1"/>
      <w:tblCellMar>
        <w:top w:w="0" w:type="dxa"/>
        <w:left w:w="0" w:type="dxa"/>
        <w:bottom w:w="0" w:type="dxa"/>
        <w:right w:w="0" w:type="dxa"/>
      </w:tblCellMar>
    </w:tblPr>
  </w:style>
  <w:style w:type="table" w:customStyle="1" w:styleId="a5">
    <w:basedOn w:val="TableNormal0"/>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20</Pages>
  <Words>5375</Words>
  <Characters>30639</Characters>
  <Application>Microsoft Office Word</Application>
  <DocSecurity>0</DocSecurity>
  <Lines>255</Lines>
  <Paragraphs>71</Paragraphs>
  <ScaleCrop>false</ScaleCrop>
  <Company>azvlaw.vn;</Company>
  <LinksUpToDate>false</LinksUpToDate>
  <CharactersWithSpaces>35943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Mẫu điều lệ công ty tnhh 2 thành viên</dc:title>
  <dc:subject>Mẫu điều lệ công ty tnhh 2 thành viênMẫu điều lệ công ty tnhh 2 thành viên</dc:subject>
  <dc:creator>azvlaw.vn</dc:creator>
  <cp:keywords>Mẫu điều lệ công ty tnhh 2 thành viên</cp:keywords>
  <dc:description>Mẫu điều lệ công ty tnhh 2 thành viên</dc:description>
  <cp:lastModifiedBy>le dat</cp:lastModifiedBy>
  <cp:revision>2</cp:revision>
  <dcterms:created xsi:type="dcterms:W3CDTF">2026-08-25T01:40:00Z</dcterms:created>
  <dcterms:modified xsi:type="dcterms:W3CDTF">2026-08-25T01:40:00Z</dcterms:modified>
  <cp:category>Mẫu điều lệ công ty tnhh 2 thành viên</cp:category>
</cp:coreProperties>
</file>